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176" w:rsidRDefault="001012CE" w:rsidP="00343B8C">
      <w:pPr>
        <w:jc w:val="center"/>
        <w:rPr>
          <w:color w:val="7F7F7F"/>
          <w:sz w:val="32"/>
          <w:szCs w:val="32"/>
        </w:rPr>
      </w:pPr>
      <w:r w:rsidRPr="001B42C8">
        <w:rPr>
          <w:noProof/>
          <w:color w:val="C4BC96"/>
          <w:sz w:val="32"/>
          <w:szCs w:val="32"/>
          <w:lang w:eastAsia="zh-TW"/>
        </w:rPr>
        <w:pict>
          <v:group id="_x0000_s1034" style="position:absolute;left:0;text-align:left;margin-left:0;margin-top:-15.1pt;width:612pt;height:795.45pt;z-index:-251660288;mso-width-percent:1000;mso-position-horizontal-relative:page;mso-position-vertical-relative:page;mso-width-percent:1000" coordsize="12240,15840" o:allowincell="f">
            <v:rect id="_x0000_s1035" style="position:absolute;width:12240;height:15840;mso-width-percent:1000;mso-height-percent:1000;mso-position-horizontal:center;mso-position-horizontal-relative:page;mso-position-vertical:top;mso-position-vertical-relative:page;mso-width-percent:1000;mso-height-percent:1000" fillcolor="#f93" stroked="f"/>
            <v:rect id="_x0000_s1036" style="position:absolute;left:612;top:638;width:11016;height:14564;mso-width-percent:900;mso-height-percent:920;mso-position-horizontal:center;mso-position-horizontal-relative:page;mso-position-vertical:center;mso-position-vertical-relative:page;mso-width-percent:900;mso-height-percent:920" stroked="f"/>
            <w10:wrap anchorx="page" anchory="page"/>
          </v:group>
        </w:pict>
      </w:r>
      <w:r w:rsidR="0074532C">
        <w:rPr>
          <w:noProof/>
          <w:color w:val="C4BC96"/>
          <w:sz w:val="32"/>
          <w:szCs w:val="32"/>
        </w:rPr>
        <w:drawing>
          <wp:anchor distT="0" distB="0" distL="114300" distR="114300" simplePos="0" relativeHeight="251787264" behindDoc="1" locked="0" layoutInCell="1" allowOverlap="1">
            <wp:simplePos x="0" y="0"/>
            <wp:positionH relativeFrom="column">
              <wp:posOffset>2404110</wp:posOffset>
            </wp:positionH>
            <wp:positionV relativeFrom="paragraph">
              <wp:posOffset>0</wp:posOffset>
            </wp:positionV>
            <wp:extent cx="2103120" cy="1805940"/>
            <wp:effectExtent l="19050" t="0" r="0" b="0"/>
            <wp:wrapTight wrapText="bothSides">
              <wp:wrapPolygon edited="0">
                <wp:start x="-196" y="0"/>
                <wp:lineTo x="-196" y="21418"/>
                <wp:lineTo x="21522" y="21418"/>
                <wp:lineTo x="21522" y="0"/>
                <wp:lineTo x="-196" y="0"/>
              </wp:wrapPolygon>
            </wp:wrapTight>
            <wp:docPr id="14" name="Picture 8" descr="summerbrid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bridge9.JPG"/>
                    <pic:cNvPicPr/>
                  </pic:nvPicPr>
                  <pic:blipFill>
                    <a:blip r:embed="rId9" cstate="print"/>
                    <a:stretch>
                      <a:fillRect/>
                    </a:stretch>
                  </pic:blipFill>
                  <pic:spPr>
                    <a:xfrm>
                      <a:off x="0" y="0"/>
                      <a:ext cx="2103120" cy="1805940"/>
                    </a:xfrm>
                    <a:prstGeom prst="rect">
                      <a:avLst/>
                    </a:prstGeom>
                  </pic:spPr>
                </pic:pic>
              </a:graphicData>
            </a:graphic>
          </wp:anchor>
        </w:drawing>
      </w:r>
      <w:r w:rsidR="0074532C">
        <w:rPr>
          <w:noProof/>
          <w:color w:val="C4BC96"/>
          <w:sz w:val="32"/>
          <w:szCs w:val="32"/>
        </w:rPr>
        <w:drawing>
          <wp:anchor distT="0" distB="0" distL="114300" distR="114300" simplePos="0" relativeHeight="251785216" behindDoc="1" locked="0" layoutInCell="1" allowOverlap="1">
            <wp:simplePos x="0" y="0"/>
            <wp:positionH relativeFrom="column">
              <wp:posOffset>209550</wp:posOffset>
            </wp:positionH>
            <wp:positionV relativeFrom="paragraph">
              <wp:posOffset>55245</wp:posOffset>
            </wp:positionV>
            <wp:extent cx="2199005" cy="1748790"/>
            <wp:effectExtent l="19050" t="0" r="0" b="0"/>
            <wp:wrapTight wrapText="bothSides">
              <wp:wrapPolygon edited="0">
                <wp:start x="-187" y="0"/>
                <wp:lineTo x="-187" y="21412"/>
                <wp:lineTo x="21519" y="21412"/>
                <wp:lineTo x="21519" y="0"/>
                <wp:lineTo x="-187" y="0"/>
              </wp:wrapPolygon>
            </wp:wrapTight>
            <wp:docPr id="2" name="Picture 1" descr="Oscar p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r p edit.JPG"/>
                    <pic:cNvPicPr/>
                  </pic:nvPicPr>
                  <pic:blipFill>
                    <a:blip r:embed="rId10" cstate="print"/>
                    <a:stretch>
                      <a:fillRect/>
                    </a:stretch>
                  </pic:blipFill>
                  <pic:spPr>
                    <a:xfrm>
                      <a:off x="0" y="0"/>
                      <a:ext cx="2199005" cy="1748790"/>
                    </a:xfrm>
                    <a:prstGeom prst="rect">
                      <a:avLst/>
                    </a:prstGeom>
                  </pic:spPr>
                </pic:pic>
              </a:graphicData>
            </a:graphic>
          </wp:anchor>
        </w:drawing>
      </w:r>
    </w:p>
    <w:tbl>
      <w:tblPr>
        <w:tblpPr w:leftFromText="187" w:rightFromText="187" w:vertAnchor="page" w:horzAnchor="margin" w:tblpXSpec="center" w:tblpY="13748"/>
        <w:tblOverlap w:val="never"/>
        <w:tblW w:w="0" w:type="auto"/>
        <w:tblLook w:val="04A0"/>
      </w:tblPr>
      <w:tblGrid>
        <w:gridCol w:w="9576"/>
      </w:tblGrid>
      <w:tr w:rsidR="00E91176" w:rsidRPr="00417843" w:rsidTr="005D6171">
        <w:tc>
          <w:tcPr>
            <w:tcW w:w="9576" w:type="dxa"/>
          </w:tcPr>
          <w:p w:rsidR="003833E3" w:rsidRPr="005F700F" w:rsidRDefault="003833E3" w:rsidP="005D6171">
            <w:pPr>
              <w:pStyle w:val="NoSpacing"/>
              <w:rPr>
                <w:rFonts w:ascii="Constantia" w:hAnsi="Constantia"/>
                <w:color w:val="7F7F7F"/>
                <w:sz w:val="28"/>
                <w:szCs w:val="28"/>
              </w:rPr>
            </w:pPr>
            <w:r w:rsidRPr="005F700F">
              <w:rPr>
                <w:rFonts w:ascii="Constantia" w:hAnsi="Constantia"/>
                <w:b/>
                <w:bCs/>
                <w:color w:val="7F7F7F"/>
                <w:sz w:val="28"/>
                <w:szCs w:val="28"/>
              </w:rPr>
              <w:t>Essential Characteristics:</w:t>
            </w:r>
            <w:r w:rsidRPr="005F700F">
              <w:rPr>
                <w:rFonts w:ascii="Constantia" w:hAnsi="Constantia"/>
                <w:b/>
                <w:bCs/>
                <w:i/>
                <w:iCs/>
                <w:color w:val="7F7F7F"/>
                <w:sz w:val="28"/>
                <w:szCs w:val="28"/>
              </w:rPr>
              <w:t xml:space="preserve"> </w:t>
            </w:r>
          </w:p>
          <w:p w:rsidR="003833E3" w:rsidRPr="005F700F" w:rsidRDefault="003833E3" w:rsidP="005D6171">
            <w:pPr>
              <w:pStyle w:val="NoSpacing"/>
              <w:jc w:val="center"/>
              <w:rPr>
                <w:rFonts w:ascii="Constantia" w:hAnsi="Constantia"/>
                <w:color w:val="7F7F7F"/>
                <w:sz w:val="28"/>
                <w:szCs w:val="28"/>
              </w:rPr>
            </w:pPr>
            <w:r w:rsidRPr="005F700F">
              <w:rPr>
                <w:rFonts w:ascii="Constantia" w:hAnsi="Constantia"/>
                <w:b/>
                <w:bCs/>
                <w:i/>
                <w:iCs/>
                <w:color w:val="7F7F7F"/>
                <w:sz w:val="28"/>
                <w:szCs w:val="28"/>
              </w:rPr>
              <w:t xml:space="preserve">       Essential </w:t>
            </w:r>
            <w:r w:rsidR="00F97D2F">
              <w:rPr>
                <w:rFonts w:ascii="Constantia" w:hAnsi="Constantia"/>
                <w:b/>
                <w:bCs/>
                <w:i/>
                <w:iCs/>
                <w:color w:val="7F7F7F"/>
                <w:sz w:val="28"/>
                <w:szCs w:val="28"/>
              </w:rPr>
              <w:t>Q</w:t>
            </w:r>
            <w:r w:rsidRPr="005F700F">
              <w:rPr>
                <w:rFonts w:ascii="Constantia" w:hAnsi="Constantia"/>
                <w:b/>
                <w:bCs/>
                <w:i/>
                <w:iCs/>
                <w:color w:val="7F7F7F"/>
                <w:sz w:val="28"/>
                <w:szCs w:val="28"/>
              </w:rPr>
              <w:t xml:space="preserve">uestions – Essential </w:t>
            </w:r>
            <w:r w:rsidR="00F97D2F">
              <w:rPr>
                <w:rFonts w:ascii="Constantia" w:hAnsi="Constantia"/>
                <w:b/>
                <w:bCs/>
                <w:i/>
                <w:iCs/>
                <w:color w:val="7F7F7F"/>
                <w:sz w:val="28"/>
                <w:szCs w:val="28"/>
              </w:rPr>
              <w:t>T</w:t>
            </w:r>
            <w:r w:rsidRPr="005F700F">
              <w:rPr>
                <w:rFonts w:ascii="Constantia" w:hAnsi="Constantia"/>
                <w:b/>
                <w:bCs/>
                <w:i/>
                <w:iCs/>
                <w:color w:val="7F7F7F"/>
                <w:sz w:val="28"/>
                <w:szCs w:val="28"/>
              </w:rPr>
              <w:t xml:space="preserve">hinking - Essential </w:t>
            </w:r>
            <w:r w:rsidR="00F97D2F">
              <w:rPr>
                <w:rFonts w:ascii="Constantia" w:hAnsi="Constantia"/>
                <w:b/>
                <w:bCs/>
                <w:i/>
                <w:iCs/>
                <w:color w:val="7F7F7F"/>
                <w:sz w:val="28"/>
                <w:szCs w:val="28"/>
              </w:rPr>
              <w:t>B</w:t>
            </w:r>
            <w:r w:rsidRPr="005F700F">
              <w:rPr>
                <w:rFonts w:ascii="Constantia" w:hAnsi="Constantia"/>
                <w:b/>
                <w:bCs/>
                <w:i/>
                <w:iCs/>
                <w:color w:val="7F7F7F"/>
                <w:sz w:val="28"/>
                <w:szCs w:val="28"/>
              </w:rPr>
              <w:t>eing</w:t>
            </w:r>
          </w:p>
          <w:p w:rsidR="00E91176" w:rsidRPr="00417843" w:rsidRDefault="00E91176" w:rsidP="005D6171">
            <w:pPr>
              <w:pStyle w:val="NoSpacing"/>
              <w:jc w:val="center"/>
              <w:rPr>
                <w:color w:val="7F7F7F"/>
                <w:sz w:val="32"/>
                <w:szCs w:val="32"/>
              </w:rPr>
            </w:pPr>
          </w:p>
        </w:tc>
      </w:tr>
    </w:tbl>
    <w:p w:rsidR="00E91176" w:rsidRDefault="00E91176" w:rsidP="00343B8C">
      <w:pPr>
        <w:jc w:val="center"/>
        <w:rPr>
          <w:color w:val="7F7F7F"/>
          <w:sz w:val="32"/>
          <w:szCs w:val="32"/>
        </w:rPr>
      </w:pPr>
    </w:p>
    <w:p w:rsidR="00E91176" w:rsidRDefault="001012CE" w:rsidP="00C93F55">
      <w:pPr>
        <w:jc w:val="center"/>
        <w:rPr>
          <w:noProof/>
          <w:lang w:eastAsia="zh-TW"/>
        </w:rPr>
      </w:pPr>
      <w:r w:rsidRPr="001B42C8">
        <w:rPr>
          <w:rFonts w:ascii="Constantia" w:hAnsi="Constantia"/>
          <w:b/>
          <w:noProof/>
          <w:sz w:val="28"/>
          <w:szCs w:val="28"/>
        </w:rPr>
        <w:pict>
          <v:shapetype id="_x0000_t202" coordsize="21600,21600" o:spt="202" path="m,l,21600r21600,l21600,xe">
            <v:stroke joinstyle="miter"/>
            <v:path gradientshapeok="t" o:connecttype="rect"/>
          </v:shapetype>
          <v:shape id="_x0000_s1170" type="#_x0000_t202" style="position:absolute;left:0;text-align:left;margin-left:93.25pt;margin-top:461.35pt;width:447.8pt;height:198.85pt;z-index:251823104;mso-position-horizontal-relative:page;mso-position-vertical-relative:page" filled="f" fillcolor="#974706 [1609]" stroked="f">
            <v:fill opacity=".75"/>
            <v:textbox>
              <w:txbxContent>
                <w:p w:rsidR="00172D76" w:rsidRDefault="00172D76" w:rsidP="00136290">
                  <w:pPr>
                    <w:spacing w:after="120"/>
                    <w:jc w:val="center"/>
                    <w:rPr>
                      <w:rFonts w:ascii="Book Antiqua" w:eastAsia="Arial Unicode MS" w:hAnsi="Book Antiqua" w:cs="Arial Unicode MS"/>
                      <w:sz w:val="24"/>
                      <w:szCs w:val="24"/>
                    </w:rPr>
                  </w:pPr>
                  <w:r w:rsidRPr="000811C6">
                    <w:rPr>
                      <w:rFonts w:ascii="Book Antiqua" w:eastAsia="Arial Unicode MS" w:hAnsi="Book Antiqua" w:cs="Arial Unicode MS"/>
                      <w:noProof/>
                      <w:sz w:val="24"/>
                      <w:szCs w:val="24"/>
                    </w:rPr>
                    <w:drawing>
                      <wp:inline distT="0" distB="0" distL="0" distR="0">
                        <wp:extent cx="2867290" cy="731520"/>
                        <wp:effectExtent l="19050" t="0" r="926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869097" cy="731981"/>
                                </a:xfrm>
                                <a:prstGeom prst="rect">
                                  <a:avLst/>
                                </a:prstGeom>
                                <a:noFill/>
                                <a:ln w="9525">
                                  <a:noFill/>
                                  <a:miter lim="800000"/>
                                  <a:headEnd/>
                                  <a:tailEnd/>
                                </a:ln>
                              </pic:spPr>
                            </pic:pic>
                          </a:graphicData>
                        </a:graphic>
                      </wp:inline>
                    </w:drawing>
                  </w:r>
                </w:p>
                <w:p w:rsidR="001012CE" w:rsidRDefault="001012CE" w:rsidP="001012CE">
                  <w:pPr>
                    <w:spacing w:after="0" w:line="240" w:lineRule="auto"/>
                    <w:jc w:val="center"/>
                    <w:rPr>
                      <w:rFonts w:ascii="Book Antiqua" w:eastAsia="Arial Unicode MS" w:hAnsi="Book Antiqua" w:cs="Arial Unicode MS"/>
                      <w:sz w:val="24"/>
                      <w:szCs w:val="24"/>
                    </w:rPr>
                  </w:pPr>
                </w:p>
                <w:p w:rsidR="001012CE" w:rsidRDefault="001012CE" w:rsidP="001012CE">
                  <w:pPr>
                    <w:spacing w:after="0" w:line="240" w:lineRule="auto"/>
                    <w:jc w:val="center"/>
                    <w:rPr>
                      <w:rFonts w:ascii="Book Antiqua" w:eastAsia="Arial Unicode MS" w:hAnsi="Book Antiqua" w:cs="Arial Unicode MS"/>
                      <w:sz w:val="24"/>
                      <w:szCs w:val="24"/>
                    </w:rPr>
                  </w:pPr>
                </w:p>
                <w:p w:rsidR="00172D76" w:rsidRPr="005D6171" w:rsidRDefault="00172D76" w:rsidP="001012CE">
                  <w:pPr>
                    <w:spacing w:after="0" w:line="240" w:lineRule="auto"/>
                    <w:jc w:val="center"/>
                    <w:rPr>
                      <w:rFonts w:ascii="Book Antiqua" w:eastAsia="Arial Unicode MS" w:hAnsi="Book Antiqua" w:cs="Arial Unicode MS"/>
                      <w:sz w:val="24"/>
                      <w:szCs w:val="24"/>
                    </w:rPr>
                  </w:pPr>
                  <w:r w:rsidRPr="005D6171">
                    <w:rPr>
                      <w:rFonts w:ascii="Book Antiqua" w:eastAsia="Arial Unicode MS" w:hAnsi="Book Antiqua" w:cs="Arial Unicode MS"/>
                      <w:sz w:val="24"/>
                      <w:szCs w:val="24"/>
                    </w:rPr>
                    <w:t>Rochelle Sherlock, M.A., Senior Consultant</w:t>
                  </w:r>
                  <w:r>
                    <w:rPr>
                      <w:rFonts w:ascii="Book Antiqua" w:eastAsia="Arial Unicode MS" w:hAnsi="Book Antiqua" w:cs="Arial Unicode MS"/>
                      <w:sz w:val="24"/>
                      <w:szCs w:val="24"/>
                    </w:rPr>
                    <w:t xml:space="preserve"> – rochelle_sherlock@comcast.net</w:t>
                  </w:r>
                </w:p>
                <w:p w:rsidR="00172D76" w:rsidRDefault="001012CE" w:rsidP="001012CE">
                  <w:pPr>
                    <w:spacing w:after="0" w:line="240" w:lineRule="auto"/>
                    <w:suppressOverlap/>
                    <w:rPr>
                      <w:rFonts w:ascii="Book Antiqua" w:hAnsi="Book Antiqua"/>
                      <w:sz w:val="18"/>
                      <w:szCs w:val="18"/>
                    </w:rPr>
                  </w:pPr>
                  <w:r>
                    <w:rPr>
                      <w:rFonts w:ascii="Book Antiqua" w:eastAsia="Arial Unicode MS" w:hAnsi="Book Antiqua" w:cs="Arial Unicode MS"/>
                      <w:sz w:val="24"/>
                      <w:szCs w:val="24"/>
                    </w:rPr>
                    <w:t xml:space="preserve"> </w:t>
                  </w:r>
                  <w:r w:rsidR="00172D76" w:rsidRPr="005D6171">
                    <w:rPr>
                      <w:rFonts w:ascii="Book Antiqua" w:eastAsia="Arial Unicode MS" w:hAnsi="Book Antiqua" w:cs="Arial Unicode MS"/>
                      <w:sz w:val="24"/>
                      <w:szCs w:val="24"/>
                    </w:rPr>
                    <w:t>Ellen Lewis, M.A., Senior Consultant</w:t>
                  </w:r>
                  <w:r w:rsidR="00172D76">
                    <w:rPr>
                      <w:rFonts w:ascii="Book Antiqua" w:eastAsia="Arial Unicode MS" w:hAnsi="Book Antiqua" w:cs="Arial Unicode MS"/>
                      <w:sz w:val="24"/>
                      <w:szCs w:val="24"/>
                    </w:rPr>
                    <w:t xml:space="preserve"> – ellen@ellendlewis.com</w:t>
                  </w:r>
                  <w:r w:rsidR="00172D76" w:rsidRPr="000811C6">
                    <w:rPr>
                      <w:rFonts w:ascii="Book Antiqua" w:hAnsi="Book Antiqua"/>
                      <w:sz w:val="18"/>
                      <w:szCs w:val="18"/>
                    </w:rPr>
                    <w:t xml:space="preserve"> </w:t>
                  </w:r>
                </w:p>
                <w:p w:rsidR="00172D76" w:rsidRPr="000811C6" w:rsidRDefault="00172D76" w:rsidP="000811C6">
                  <w:pPr>
                    <w:spacing w:before="240" w:after="0" w:line="240" w:lineRule="auto"/>
                    <w:suppressOverlap/>
                    <w:rPr>
                      <w:rFonts w:ascii="Book Antiqua" w:hAnsi="Book Antiqua"/>
                      <w:sz w:val="16"/>
                      <w:szCs w:val="16"/>
                    </w:rPr>
                  </w:pPr>
                  <w:r w:rsidRPr="000811C6">
                    <w:rPr>
                      <w:rFonts w:ascii="Book Antiqua" w:hAnsi="Book Antiqua"/>
                      <w:color w:val="000000" w:themeColor="text1"/>
                      <w:sz w:val="16"/>
                      <w:szCs w:val="16"/>
                    </w:rPr>
                    <w:t xml:space="preserve">Photos:  The photos in this guide were provided by First 5 Monterey County Funded Partners, the </w:t>
                  </w:r>
                  <w:proofErr w:type="spellStart"/>
                  <w:r w:rsidRPr="000811C6">
                    <w:rPr>
                      <w:rFonts w:ascii="Book Antiqua" w:hAnsi="Book Antiqua"/>
                      <w:color w:val="000000" w:themeColor="text1"/>
                      <w:sz w:val="16"/>
                      <w:szCs w:val="16"/>
                    </w:rPr>
                    <w:t>Rerucha</w:t>
                  </w:r>
                  <w:proofErr w:type="spellEnd"/>
                  <w:r w:rsidRPr="000811C6">
                    <w:rPr>
                      <w:rFonts w:ascii="Book Antiqua" w:hAnsi="Book Antiqua"/>
                      <w:color w:val="000000" w:themeColor="text1"/>
                      <w:sz w:val="16"/>
                      <w:szCs w:val="16"/>
                    </w:rPr>
                    <w:t xml:space="preserve"> family, or were purchased through I-Stock photos.</w:t>
                  </w:r>
                </w:p>
                <w:p w:rsidR="00172D76" w:rsidRPr="005D6171" w:rsidRDefault="00172D76" w:rsidP="00136290">
                  <w:pPr>
                    <w:spacing w:after="120"/>
                    <w:jc w:val="center"/>
                    <w:rPr>
                      <w:rFonts w:ascii="Book Antiqua" w:eastAsia="Arial Unicode MS" w:hAnsi="Book Antiqua" w:cs="Arial Unicode MS"/>
                      <w:sz w:val="24"/>
                      <w:szCs w:val="24"/>
                    </w:rPr>
                  </w:pPr>
                </w:p>
              </w:txbxContent>
            </v:textbox>
            <w10:wrap anchorx="page" anchory="page"/>
          </v:shape>
        </w:pict>
      </w:r>
      <w:r>
        <w:rPr>
          <w:rFonts w:ascii="Constantia" w:hAnsi="Constantia"/>
          <w:b/>
          <w:noProof/>
          <w:sz w:val="28"/>
          <w:szCs w:val="28"/>
        </w:rPr>
        <w:drawing>
          <wp:anchor distT="0" distB="0" distL="114300" distR="114300" simplePos="0" relativeHeight="251788288" behindDoc="1" locked="0" layoutInCell="1" allowOverlap="1">
            <wp:simplePos x="0" y="0"/>
            <wp:positionH relativeFrom="column">
              <wp:posOffset>-3413125</wp:posOffset>
            </wp:positionH>
            <wp:positionV relativeFrom="paragraph">
              <wp:posOffset>982345</wp:posOffset>
            </wp:positionV>
            <wp:extent cx="2114550" cy="1591310"/>
            <wp:effectExtent l="19050" t="0" r="0" b="0"/>
            <wp:wrapTight wrapText="bothSides">
              <wp:wrapPolygon edited="0">
                <wp:start x="-195" y="0"/>
                <wp:lineTo x="-195" y="21462"/>
                <wp:lineTo x="21600" y="21462"/>
                <wp:lineTo x="21600" y="0"/>
                <wp:lineTo x="-195" y="0"/>
              </wp:wrapPolygon>
            </wp:wrapTight>
            <wp:docPr id="19" name="Picture 13" descr="PV little girls chalk and side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little girls chalk and sidewalk.jpg"/>
                    <pic:cNvPicPr/>
                  </pic:nvPicPr>
                  <pic:blipFill>
                    <a:blip r:embed="rId12" cstate="print"/>
                    <a:stretch>
                      <a:fillRect/>
                    </a:stretch>
                  </pic:blipFill>
                  <pic:spPr>
                    <a:xfrm>
                      <a:off x="0" y="0"/>
                      <a:ext cx="2114550" cy="1591310"/>
                    </a:xfrm>
                    <a:prstGeom prst="rect">
                      <a:avLst/>
                    </a:prstGeom>
                  </pic:spPr>
                </pic:pic>
              </a:graphicData>
            </a:graphic>
          </wp:anchor>
        </w:drawing>
      </w:r>
      <w:r>
        <w:rPr>
          <w:rFonts w:ascii="Constantia" w:hAnsi="Constantia"/>
          <w:b/>
          <w:noProof/>
          <w:sz w:val="28"/>
          <w:szCs w:val="28"/>
        </w:rPr>
        <w:drawing>
          <wp:anchor distT="0" distB="0" distL="114300" distR="114300" simplePos="0" relativeHeight="251789312" behindDoc="1" locked="0" layoutInCell="1" allowOverlap="1">
            <wp:simplePos x="0" y="0"/>
            <wp:positionH relativeFrom="column">
              <wp:posOffset>-1298575</wp:posOffset>
            </wp:positionH>
            <wp:positionV relativeFrom="paragraph">
              <wp:posOffset>981710</wp:posOffset>
            </wp:positionV>
            <wp:extent cx="1997710" cy="1591310"/>
            <wp:effectExtent l="19050" t="0" r="2540" b="0"/>
            <wp:wrapTight wrapText="bothSides">
              <wp:wrapPolygon edited="0">
                <wp:start x="-206" y="0"/>
                <wp:lineTo x="-206" y="21462"/>
                <wp:lineTo x="21627" y="21462"/>
                <wp:lineTo x="21627" y="0"/>
                <wp:lineTo x="-206" y="0"/>
              </wp:wrapPolygon>
            </wp:wrapTight>
            <wp:docPr id="18" name="Picture 10" descr="cabril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rillo4.JPG"/>
                    <pic:cNvPicPr/>
                  </pic:nvPicPr>
                  <pic:blipFill>
                    <a:blip r:embed="rId13" cstate="print"/>
                    <a:stretch>
                      <a:fillRect/>
                    </a:stretch>
                  </pic:blipFill>
                  <pic:spPr>
                    <a:xfrm>
                      <a:off x="0" y="0"/>
                      <a:ext cx="1997710" cy="1591310"/>
                    </a:xfrm>
                    <a:prstGeom prst="rect">
                      <a:avLst/>
                    </a:prstGeom>
                  </pic:spPr>
                </pic:pic>
              </a:graphicData>
            </a:graphic>
          </wp:anchor>
        </w:drawing>
      </w:r>
      <w:r w:rsidR="001B42C8" w:rsidRPr="001B42C8">
        <w:rPr>
          <w:noProof/>
          <w:color w:val="C4BC96"/>
          <w:sz w:val="32"/>
          <w:szCs w:val="32"/>
        </w:rPr>
        <w:pict>
          <v:shape id="_x0000_s1038" type="#_x0000_t202" style="position:absolute;left:0;text-align:left;margin-left:112.45pt;margin-top:438.4pt;width:284.05pt;height:69pt;z-index:251658240;mso-position-horizontal-relative:text;mso-position-vertical-relative:text" stroked="f">
            <v:textbox style="mso-next-textbox:#_x0000_s1038">
              <w:txbxContent>
                <w:p w:rsidR="00172D76" w:rsidRDefault="00172D76">
                  <w:r>
                    <w:rPr>
                      <w:noProof/>
                    </w:rPr>
                    <w:drawing>
                      <wp:inline distT="0" distB="0" distL="0" distR="0">
                        <wp:extent cx="2943606" cy="851337"/>
                        <wp:effectExtent l="19050" t="0" r="914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49606" cy="853072"/>
                                </a:xfrm>
                                <a:prstGeom prst="rect">
                                  <a:avLst/>
                                </a:prstGeom>
                                <a:noFill/>
                                <a:ln w="9525">
                                  <a:noFill/>
                                  <a:miter lim="800000"/>
                                  <a:headEnd/>
                                  <a:tailEnd/>
                                </a:ln>
                              </pic:spPr>
                            </pic:pic>
                          </a:graphicData>
                        </a:graphic>
                      </wp:inline>
                    </w:drawing>
                  </w:r>
                </w:p>
              </w:txbxContent>
            </v:textbox>
          </v:shape>
        </w:pict>
      </w:r>
      <w:r w:rsidR="001B42C8" w:rsidRPr="001B42C8">
        <w:rPr>
          <w:noProof/>
          <w:color w:val="C4BC96"/>
          <w:sz w:val="32"/>
          <w:szCs w:val="32"/>
          <w:lang w:eastAsia="zh-TW"/>
        </w:rPr>
        <w:pict>
          <v:rect id="_x0000_s1037" style="position:absolute;left:0;text-align:left;margin-left:0;margin-top:0;width:550.35pt;height:59.3pt;z-index:251661312;mso-width-percent:900;mso-position-horizontal:center;mso-position-horizontal-relative:page;mso-position-vertical:center;mso-position-vertical-relative:page;mso-width-percent:900" o:allowincell="f" fillcolor="#a5a5a5" stroked="f">
            <v:fill opacity="58982f"/>
            <v:textbox style="mso-next-textbox:#_x0000_s1037;mso-fit-shape-to-text:t" inset="18pt,0,18pt,0">
              <w:txbxContent>
                <w:tbl>
                  <w:tblPr>
                    <w:tblW w:w="5000" w:type="pct"/>
                    <w:tblCellMar>
                      <w:left w:w="360" w:type="dxa"/>
                      <w:right w:w="360" w:type="dxa"/>
                    </w:tblCellMar>
                    <w:tblLook w:val="04A0"/>
                  </w:tblPr>
                  <w:tblGrid>
                    <w:gridCol w:w="2283"/>
                    <w:gridCol w:w="8747"/>
                  </w:tblGrid>
                  <w:tr w:rsidR="00172D76" w:rsidRPr="00417843" w:rsidTr="00417843">
                    <w:trPr>
                      <w:trHeight w:val="1080"/>
                    </w:trPr>
                    <w:tc>
                      <w:tcPr>
                        <w:tcW w:w="1000" w:type="pct"/>
                        <w:shd w:val="clear" w:color="auto" w:fill="000000"/>
                        <w:vAlign w:val="center"/>
                      </w:tcPr>
                      <w:p w:rsidR="00172D76" w:rsidRPr="005F700F" w:rsidRDefault="00172D76" w:rsidP="00B9651D">
                        <w:pPr>
                          <w:pStyle w:val="NoSpacing"/>
                          <w:jc w:val="center"/>
                          <w:rPr>
                            <w:rFonts w:ascii="Constantia" w:hAnsi="Constantia"/>
                            <w:smallCaps/>
                            <w:sz w:val="40"/>
                            <w:szCs w:val="40"/>
                          </w:rPr>
                        </w:pPr>
                        <w:r>
                          <w:rPr>
                            <w:rFonts w:ascii="Constantia" w:hAnsi="Constantia"/>
                            <w:smallCaps/>
                            <w:sz w:val="40"/>
                            <w:szCs w:val="40"/>
                          </w:rPr>
                          <w:t>October 2011</w:t>
                        </w:r>
                      </w:p>
                    </w:tc>
                    <w:tc>
                      <w:tcPr>
                        <w:tcW w:w="4000" w:type="pct"/>
                        <w:shd w:val="clear" w:color="auto" w:fill="auto"/>
                        <w:vAlign w:val="center"/>
                      </w:tcPr>
                      <w:p w:rsidR="00172D76" w:rsidRDefault="00172D76" w:rsidP="005F700F">
                        <w:pPr>
                          <w:pStyle w:val="NoSpacing"/>
                          <w:rPr>
                            <w:rFonts w:ascii="Constantia" w:hAnsi="Constantia"/>
                            <w:smallCaps/>
                            <w:color w:val="FFFFFF"/>
                            <w:sz w:val="48"/>
                            <w:szCs w:val="48"/>
                          </w:rPr>
                        </w:pPr>
                        <w:r>
                          <w:rPr>
                            <w:rFonts w:ascii="Constantia" w:hAnsi="Constantia"/>
                            <w:smallCaps/>
                            <w:color w:val="FFFFFF"/>
                            <w:sz w:val="48"/>
                            <w:szCs w:val="48"/>
                          </w:rPr>
                          <w:t xml:space="preserve">Excerpts of The </w:t>
                        </w:r>
                        <w:r w:rsidRPr="005F700F">
                          <w:rPr>
                            <w:rFonts w:ascii="Constantia" w:hAnsi="Constantia"/>
                            <w:smallCaps/>
                            <w:color w:val="FFFFFF"/>
                            <w:sz w:val="48"/>
                            <w:szCs w:val="48"/>
                          </w:rPr>
                          <w:t>Essential Characteristics</w:t>
                        </w:r>
                      </w:p>
                      <w:p w:rsidR="00172D76" w:rsidRPr="005F700F" w:rsidRDefault="00172D76" w:rsidP="000811C6">
                        <w:pPr>
                          <w:pStyle w:val="NoSpacing"/>
                          <w:rPr>
                            <w:rFonts w:ascii="Constantia" w:hAnsi="Constantia"/>
                            <w:smallCaps/>
                            <w:color w:val="FFFFFF"/>
                            <w:sz w:val="48"/>
                            <w:szCs w:val="48"/>
                          </w:rPr>
                        </w:pPr>
                        <w:r w:rsidRPr="005F700F">
                          <w:rPr>
                            <w:rFonts w:ascii="Constantia" w:hAnsi="Constantia"/>
                            <w:smallCaps/>
                            <w:color w:val="FFFFFF"/>
                            <w:sz w:val="48"/>
                            <w:szCs w:val="48"/>
                          </w:rPr>
                          <w:t xml:space="preserve">Resource Guide </w:t>
                        </w:r>
                      </w:p>
                    </w:tc>
                  </w:tr>
                </w:tbl>
                <w:p w:rsidR="00172D76" w:rsidRDefault="00172D76">
                  <w:pPr>
                    <w:pStyle w:val="NoSpacing"/>
                    <w:spacing w:line="14" w:lineRule="exact"/>
                  </w:pPr>
                </w:p>
              </w:txbxContent>
            </v:textbox>
            <w10:wrap anchorx="page" anchory="page"/>
          </v:rect>
        </w:pict>
      </w:r>
      <w:r w:rsidR="00E91176">
        <w:rPr>
          <w:noProof/>
          <w:lang w:eastAsia="zh-TW"/>
        </w:rPr>
        <w:br w:type="page"/>
      </w:r>
    </w:p>
    <w:p w:rsidR="0050169B" w:rsidRDefault="0050169B" w:rsidP="00C857D8">
      <w:pPr>
        <w:jc w:val="center"/>
        <w:rPr>
          <w:rFonts w:ascii="Constantia" w:hAnsi="Constantia"/>
          <w:b/>
          <w:shadow/>
          <w:color w:val="984806" w:themeColor="accent6" w:themeShade="80"/>
          <w:sz w:val="56"/>
          <w:szCs w:val="56"/>
        </w:rPr>
      </w:pPr>
    </w:p>
    <w:p w:rsidR="00C857D8" w:rsidRPr="00297395" w:rsidRDefault="00C857D8" w:rsidP="00C857D8">
      <w:pPr>
        <w:jc w:val="center"/>
        <w:rPr>
          <w:rFonts w:ascii="Constantia" w:hAnsi="Constantia"/>
          <w:b/>
          <w:shadow/>
          <w:color w:val="984806" w:themeColor="accent6" w:themeShade="80"/>
          <w:sz w:val="56"/>
          <w:szCs w:val="56"/>
        </w:rPr>
      </w:pPr>
      <w:r w:rsidRPr="00297395">
        <w:rPr>
          <w:rFonts w:ascii="Constantia" w:hAnsi="Constantia"/>
          <w:b/>
          <w:shadow/>
          <w:color w:val="984806" w:themeColor="accent6" w:themeShade="80"/>
          <w:sz w:val="56"/>
          <w:szCs w:val="56"/>
        </w:rPr>
        <w:t>OVERVIEW OF THE ESSENTIAL CHARACTERIST</w:t>
      </w:r>
      <w:r w:rsidR="00B5393A">
        <w:rPr>
          <w:rFonts w:ascii="Constantia" w:hAnsi="Constantia"/>
          <w:b/>
          <w:shadow/>
          <w:color w:val="984806" w:themeColor="accent6" w:themeShade="80"/>
          <w:sz w:val="56"/>
          <w:szCs w:val="56"/>
        </w:rPr>
        <w:t>I</w:t>
      </w:r>
      <w:r w:rsidRPr="00297395">
        <w:rPr>
          <w:rFonts w:ascii="Constantia" w:hAnsi="Constantia"/>
          <w:b/>
          <w:shadow/>
          <w:color w:val="984806" w:themeColor="accent6" w:themeShade="80"/>
          <w:sz w:val="56"/>
          <w:szCs w:val="56"/>
        </w:rPr>
        <w:t xml:space="preserve">CS </w:t>
      </w:r>
    </w:p>
    <w:p w:rsidR="00C857D8" w:rsidRPr="003833E3" w:rsidRDefault="00C857D8" w:rsidP="00C857D8">
      <w:pPr>
        <w:autoSpaceDE w:val="0"/>
        <w:autoSpaceDN w:val="0"/>
        <w:adjustRightInd w:val="0"/>
        <w:spacing w:after="0" w:line="240" w:lineRule="auto"/>
        <w:ind w:left="360"/>
        <w:rPr>
          <w:rFonts w:ascii="Calibri-Bold" w:hAnsi="Calibri-Bold" w:cs="Calibri-Bold"/>
          <w:bCs/>
          <w:sz w:val="24"/>
          <w:szCs w:val="24"/>
        </w:rPr>
      </w:pPr>
    </w:p>
    <w:p w:rsidR="00C857D8" w:rsidRDefault="00C857D8" w:rsidP="00C857D8">
      <w:pPr>
        <w:autoSpaceDE w:val="0"/>
        <w:autoSpaceDN w:val="0"/>
        <w:adjustRightInd w:val="0"/>
        <w:spacing w:after="0" w:line="240" w:lineRule="auto"/>
        <w:ind w:left="360"/>
        <w:rPr>
          <w:rFonts w:ascii="Book Antiqua" w:hAnsi="Book Antiqua" w:cs="Calibri-Bold"/>
          <w:bCs/>
          <w:sz w:val="24"/>
          <w:szCs w:val="24"/>
        </w:rPr>
      </w:pPr>
    </w:p>
    <w:p w:rsidR="00E1043F" w:rsidRDefault="00E1043F" w:rsidP="00C857D8">
      <w:pPr>
        <w:autoSpaceDE w:val="0"/>
        <w:autoSpaceDN w:val="0"/>
        <w:adjustRightInd w:val="0"/>
        <w:spacing w:after="0" w:line="240" w:lineRule="auto"/>
        <w:ind w:left="360"/>
        <w:rPr>
          <w:rFonts w:ascii="Book Antiqua" w:hAnsi="Book Antiqua" w:cs="Calibri-Bold"/>
          <w:bCs/>
          <w:sz w:val="24"/>
          <w:szCs w:val="24"/>
        </w:rPr>
      </w:pPr>
    </w:p>
    <w:p w:rsidR="00E1043F" w:rsidRDefault="00E1043F" w:rsidP="00C857D8">
      <w:pPr>
        <w:autoSpaceDE w:val="0"/>
        <w:autoSpaceDN w:val="0"/>
        <w:adjustRightInd w:val="0"/>
        <w:spacing w:after="0" w:line="240" w:lineRule="auto"/>
        <w:ind w:left="360"/>
        <w:rPr>
          <w:rFonts w:ascii="Book Antiqua" w:hAnsi="Book Antiqua" w:cs="Calibri-Bold"/>
          <w:bCs/>
          <w:sz w:val="24"/>
          <w:szCs w:val="24"/>
        </w:rPr>
      </w:pPr>
    </w:p>
    <w:p w:rsidR="00C857D8" w:rsidRDefault="00C857D8" w:rsidP="00C857D8">
      <w:pPr>
        <w:autoSpaceDE w:val="0"/>
        <w:autoSpaceDN w:val="0"/>
        <w:adjustRightInd w:val="0"/>
        <w:spacing w:after="0" w:line="240" w:lineRule="auto"/>
        <w:ind w:left="360"/>
        <w:rPr>
          <w:rFonts w:ascii="Book Antiqua" w:hAnsi="Book Antiqua" w:cs="Calibri-Bold"/>
          <w:bCs/>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0C6AB1" w:rsidP="00C857D8">
      <w:pPr>
        <w:autoSpaceDE w:val="0"/>
        <w:autoSpaceDN w:val="0"/>
        <w:adjustRightInd w:val="0"/>
        <w:spacing w:after="0" w:line="240" w:lineRule="auto"/>
        <w:rPr>
          <w:rFonts w:ascii="Constantia" w:hAnsi="Constantia"/>
          <w:b/>
          <w:bCs/>
          <w:smallCaps/>
          <w:color w:val="984806" w:themeColor="accent6" w:themeShade="80"/>
          <w:sz w:val="24"/>
          <w:szCs w:val="24"/>
        </w:rPr>
      </w:pPr>
      <w:r>
        <w:rPr>
          <w:rFonts w:ascii="Constantia" w:hAnsi="Constantia"/>
          <w:b/>
          <w:bCs/>
          <w:smallCaps/>
          <w:noProof/>
          <w:color w:val="984806" w:themeColor="accent6" w:themeShade="80"/>
          <w:sz w:val="24"/>
          <w:szCs w:val="24"/>
        </w:rPr>
        <w:drawing>
          <wp:anchor distT="0" distB="0" distL="114300" distR="114300" simplePos="0" relativeHeight="251859968" behindDoc="1" locked="0" layoutInCell="1" allowOverlap="1">
            <wp:simplePos x="0" y="0"/>
            <wp:positionH relativeFrom="column">
              <wp:posOffset>-1011555</wp:posOffset>
            </wp:positionH>
            <wp:positionV relativeFrom="paragraph">
              <wp:posOffset>200025</wp:posOffset>
            </wp:positionV>
            <wp:extent cx="1760855" cy="1426210"/>
            <wp:effectExtent l="19050" t="0" r="0" b="0"/>
            <wp:wrapThrough wrapText="bothSides">
              <wp:wrapPolygon edited="0">
                <wp:start x="-234" y="0"/>
                <wp:lineTo x="-234" y="21350"/>
                <wp:lineTo x="21499" y="21350"/>
                <wp:lineTo x="21499" y="0"/>
                <wp:lineTo x="-234" y="0"/>
              </wp:wrapPolygon>
            </wp:wrapThrough>
            <wp:docPr id="37" name="Picture 31" descr="Cabrill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rilloA.JPG"/>
                    <pic:cNvPicPr/>
                  </pic:nvPicPr>
                  <pic:blipFill>
                    <a:blip r:embed="rId15" cstate="print"/>
                    <a:stretch>
                      <a:fillRect/>
                    </a:stretch>
                  </pic:blipFill>
                  <pic:spPr>
                    <a:xfrm>
                      <a:off x="0" y="0"/>
                      <a:ext cx="1760855" cy="1426210"/>
                    </a:xfrm>
                    <a:prstGeom prst="rect">
                      <a:avLst/>
                    </a:prstGeom>
                  </pic:spPr>
                </pic:pic>
              </a:graphicData>
            </a:graphic>
          </wp:anchor>
        </w:drawing>
      </w:r>
      <w:r>
        <w:rPr>
          <w:rFonts w:ascii="Constantia" w:hAnsi="Constantia"/>
          <w:b/>
          <w:bCs/>
          <w:smallCaps/>
          <w:noProof/>
          <w:color w:val="984806" w:themeColor="accent6" w:themeShade="80"/>
          <w:sz w:val="24"/>
          <w:szCs w:val="24"/>
        </w:rPr>
        <w:drawing>
          <wp:anchor distT="0" distB="0" distL="114300" distR="114300" simplePos="0" relativeHeight="251857920" behindDoc="1" locked="0" layoutInCell="1" allowOverlap="1">
            <wp:simplePos x="0" y="0"/>
            <wp:positionH relativeFrom="column">
              <wp:posOffset>462915</wp:posOffset>
            </wp:positionH>
            <wp:positionV relativeFrom="paragraph">
              <wp:posOffset>200025</wp:posOffset>
            </wp:positionV>
            <wp:extent cx="2142490" cy="1426210"/>
            <wp:effectExtent l="19050" t="0" r="0" b="0"/>
            <wp:wrapTight wrapText="bothSides">
              <wp:wrapPolygon edited="0">
                <wp:start x="-192" y="0"/>
                <wp:lineTo x="-192" y="21350"/>
                <wp:lineTo x="21510" y="21350"/>
                <wp:lineTo x="21510" y="0"/>
                <wp:lineTo x="-192" y="0"/>
              </wp:wrapPolygon>
            </wp:wrapTight>
            <wp:docPr id="12" name="Picture 9" descr="PlayProjectMark and little 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rojectMark and little boy.jpg"/>
                    <pic:cNvPicPr/>
                  </pic:nvPicPr>
                  <pic:blipFill>
                    <a:blip r:embed="rId16" cstate="print"/>
                    <a:stretch>
                      <a:fillRect/>
                    </a:stretch>
                  </pic:blipFill>
                  <pic:spPr>
                    <a:xfrm>
                      <a:off x="0" y="0"/>
                      <a:ext cx="2142490" cy="1426210"/>
                    </a:xfrm>
                    <a:prstGeom prst="rect">
                      <a:avLst/>
                    </a:prstGeom>
                  </pic:spPr>
                </pic:pic>
              </a:graphicData>
            </a:graphic>
          </wp:anchor>
        </w:drawing>
      </w:r>
      <w:r>
        <w:rPr>
          <w:rFonts w:ascii="Constantia" w:hAnsi="Constantia"/>
          <w:b/>
          <w:bCs/>
          <w:smallCaps/>
          <w:noProof/>
          <w:color w:val="984806" w:themeColor="accent6" w:themeShade="80"/>
          <w:sz w:val="24"/>
          <w:szCs w:val="24"/>
        </w:rPr>
        <w:drawing>
          <wp:anchor distT="0" distB="0" distL="114300" distR="114300" simplePos="0" relativeHeight="251860992" behindDoc="1" locked="0" layoutInCell="1" allowOverlap="1">
            <wp:simplePos x="0" y="0"/>
            <wp:positionH relativeFrom="column">
              <wp:posOffset>2520315</wp:posOffset>
            </wp:positionH>
            <wp:positionV relativeFrom="paragraph">
              <wp:posOffset>206375</wp:posOffset>
            </wp:positionV>
            <wp:extent cx="1673860" cy="1426210"/>
            <wp:effectExtent l="19050" t="0" r="2540" b="0"/>
            <wp:wrapTight wrapText="bothSides">
              <wp:wrapPolygon edited="0">
                <wp:start x="-246" y="0"/>
                <wp:lineTo x="-246" y="21350"/>
                <wp:lineTo x="21633" y="21350"/>
                <wp:lineTo x="21633" y="0"/>
                <wp:lineTo x="-246" y="0"/>
              </wp:wrapPolygon>
            </wp:wrapTight>
            <wp:docPr id="36" name="Picture 35" descr="summer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bridge.JPG"/>
                    <pic:cNvPicPr/>
                  </pic:nvPicPr>
                  <pic:blipFill>
                    <a:blip r:embed="rId17" cstate="print"/>
                    <a:stretch>
                      <a:fillRect/>
                    </a:stretch>
                  </pic:blipFill>
                  <pic:spPr>
                    <a:xfrm>
                      <a:off x="0" y="0"/>
                      <a:ext cx="1673860" cy="1426210"/>
                    </a:xfrm>
                    <a:prstGeom prst="rect">
                      <a:avLst/>
                    </a:prstGeom>
                  </pic:spPr>
                </pic:pic>
              </a:graphicData>
            </a:graphic>
          </wp:anchor>
        </w:drawing>
      </w:r>
      <w:r>
        <w:rPr>
          <w:rFonts w:ascii="Constantia" w:hAnsi="Constantia"/>
          <w:b/>
          <w:bCs/>
          <w:smallCaps/>
          <w:noProof/>
          <w:color w:val="984806" w:themeColor="accent6" w:themeShade="80"/>
          <w:sz w:val="24"/>
          <w:szCs w:val="24"/>
        </w:rPr>
        <w:drawing>
          <wp:anchor distT="0" distB="0" distL="114300" distR="114300" simplePos="0" relativeHeight="251863040" behindDoc="0" locked="0" layoutInCell="1" allowOverlap="1">
            <wp:simplePos x="0" y="0"/>
            <wp:positionH relativeFrom="column">
              <wp:posOffset>4169410</wp:posOffset>
            </wp:positionH>
            <wp:positionV relativeFrom="paragraph">
              <wp:posOffset>200025</wp:posOffset>
            </wp:positionV>
            <wp:extent cx="1358265" cy="1426210"/>
            <wp:effectExtent l="19050" t="0" r="0" b="0"/>
            <wp:wrapThrough wrapText="bothSides">
              <wp:wrapPolygon edited="0">
                <wp:start x="-303" y="0"/>
                <wp:lineTo x="-303" y="21350"/>
                <wp:lineTo x="21509" y="21350"/>
                <wp:lineTo x="21509" y="0"/>
                <wp:lineTo x="-303" y="0"/>
              </wp:wrapPolygon>
            </wp:wrapThrough>
            <wp:docPr id="53" name="Picture 52" descr="cabrillo6 c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rillo6 crop2.JPG"/>
                    <pic:cNvPicPr/>
                  </pic:nvPicPr>
                  <pic:blipFill>
                    <a:blip r:embed="rId18" cstate="print"/>
                    <a:stretch>
                      <a:fillRect/>
                    </a:stretch>
                  </pic:blipFill>
                  <pic:spPr>
                    <a:xfrm>
                      <a:off x="0" y="0"/>
                      <a:ext cx="1358265" cy="1426210"/>
                    </a:xfrm>
                    <a:prstGeom prst="rect">
                      <a:avLst/>
                    </a:prstGeom>
                  </pic:spPr>
                </pic:pic>
              </a:graphicData>
            </a:graphic>
          </wp:anchor>
        </w:drawing>
      </w:r>
      <w:r>
        <w:rPr>
          <w:rFonts w:ascii="Constantia" w:hAnsi="Constantia"/>
          <w:b/>
          <w:bCs/>
          <w:smallCaps/>
          <w:noProof/>
          <w:color w:val="984806" w:themeColor="accent6" w:themeShade="80"/>
          <w:sz w:val="24"/>
          <w:szCs w:val="24"/>
        </w:rPr>
        <w:drawing>
          <wp:anchor distT="0" distB="0" distL="114300" distR="114300" simplePos="0" relativeHeight="251864064" behindDoc="0" locked="0" layoutInCell="1" allowOverlap="1">
            <wp:simplePos x="0" y="0"/>
            <wp:positionH relativeFrom="column">
              <wp:posOffset>5522595</wp:posOffset>
            </wp:positionH>
            <wp:positionV relativeFrom="paragraph">
              <wp:posOffset>200025</wp:posOffset>
            </wp:positionV>
            <wp:extent cx="1395095" cy="1426210"/>
            <wp:effectExtent l="19050" t="0" r="0" b="0"/>
            <wp:wrapThrough wrapText="bothSides">
              <wp:wrapPolygon edited="0">
                <wp:start x="-295" y="0"/>
                <wp:lineTo x="-295" y="21350"/>
                <wp:lineTo x="21531" y="21350"/>
                <wp:lineTo x="21531" y="0"/>
                <wp:lineTo x="-295" y="0"/>
              </wp:wrapPolygon>
            </wp:wrapThrough>
            <wp:docPr id="56" name="Picture 55" descr="cabrill05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rill05crop.JPG"/>
                    <pic:cNvPicPr/>
                  </pic:nvPicPr>
                  <pic:blipFill>
                    <a:blip r:embed="rId19" cstate="print"/>
                    <a:stretch>
                      <a:fillRect/>
                    </a:stretch>
                  </pic:blipFill>
                  <pic:spPr>
                    <a:xfrm>
                      <a:off x="0" y="0"/>
                      <a:ext cx="1395095" cy="1426210"/>
                    </a:xfrm>
                    <a:prstGeom prst="rect">
                      <a:avLst/>
                    </a:prstGeom>
                  </pic:spPr>
                </pic:pic>
              </a:graphicData>
            </a:graphic>
          </wp:anchor>
        </w:drawing>
      </w: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C857D8" w:rsidRDefault="00C857D8"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C857D8" w:rsidRDefault="00C857D8"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C857D8" w:rsidRDefault="00C857D8"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C857D8" w:rsidRDefault="00C857D8"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C857D8" w:rsidRDefault="00C857D8"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1B42C8" w:rsidP="00C857D8">
      <w:pPr>
        <w:autoSpaceDE w:val="0"/>
        <w:autoSpaceDN w:val="0"/>
        <w:adjustRightInd w:val="0"/>
        <w:spacing w:after="0" w:line="240" w:lineRule="auto"/>
        <w:rPr>
          <w:rFonts w:ascii="Constantia" w:hAnsi="Constantia"/>
          <w:b/>
          <w:bCs/>
          <w:smallCaps/>
          <w:color w:val="984806" w:themeColor="accent6" w:themeShade="80"/>
          <w:sz w:val="24"/>
          <w:szCs w:val="24"/>
        </w:rPr>
      </w:pPr>
      <w:r w:rsidRPr="001B42C8">
        <w:rPr>
          <w:rFonts w:ascii="Book Antiqua" w:hAnsi="Book Antiqua" w:cs="Calibri-Bold"/>
          <w:bCs/>
          <w:noProof/>
          <w:sz w:val="24"/>
          <w:szCs w:val="24"/>
          <w:lang w:eastAsia="zh-TW"/>
        </w:rPr>
        <w:pict>
          <v:shape id="_x0000_s1147" type="#_x0000_t202" style="position:absolute;margin-left:94.1pt;margin-top:7in;width:398.45pt;height:89.25pt;z-index:251792384;mso-position-horizontal-relative:page;mso-position-vertical-relative:margin" o:allowincell="f" stroked="f">
            <v:textbox style="mso-next-textbox:#_x0000_s1147">
              <w:txbxContent>
                <w:p w:rsidR="00172D76" w:rsidRPr="009147BB" w:rsidRDefault="00172D76" w:rsidP="00C857D8">
                  <w:pPr>
                    <w:pBdr>
                      <w:left w:val="single" w:sz="12" w:space="10" w:color="7BA0CD" w:themeColor="accent1" w:themeTint="BF"/>
                    </w:pBdr>
                    <w:spacing w:after="0"/>
                    <w:rPr>
                      <w:rFonts w:ascii="Script MT Bold" w:hAnsi="Script MT Bold"/>
                      <w:i/>
                      <w:iCs/>
                      <w:color w:val="984806" w:themeColor="accent6" w:themeShade="80"/>
                      <w:sz w:val="32"/>
                      <w:szCs w:val="32"/>
                    </w:rPr>
                  </w:pPr>
                  <w:r w:rsidRPr="009147BB">
                    <w:rPr>
                      <w:rFonts w:ascii="Script MT Bold" w:hAnsi="Script MT Bold"/>
                      <w:i/>
                      <w:iCs/>
                      <w:color w:val="984806" w:themeColor="accent6" w:themeShade="80"/>
                      <w:sz w:val="32"/>
                      <w:szCs w:val="32"/>
                    </w:rPr>
                    <w:t xml:space="preserve">We need to cherish and preserve the ethnic and cultural diversity that nourishes and strengthens this community – and this nation.                         </w:t>
                  </w:r>
                </w:p>
                <w:p w:rsidR="00172D76" w:rsidRPr="009147BB" w:rsidRDefault="00172D76" w:rsidP="00C857D8">
                  <w:pPr>
                    <w:pBdr>
                      <w:left w:val="single" w:sz="12" w:space="10" w:color="7BA0CD" w:themeColor="accent1" w:themeTint="BF"/>
                    </w:pBdr>
                    <w:spacing w:after="0"/>
                    <w:rPr>
                      <w:rFonts w:ascii="Script MT Bold" w:hAnsi="Script MT Bold"/>
                      <w:i/>
                      <w:iCs/>
                      <w:color w:val="984806" w:themeColor="accent6" w:themeShade="80"/>
                      <w:sz w:val="32"/>
                      <w:szCs w:val="32"/>
                    </w:rPr>
                  </w:pPr>
                  <w:r w:rsidRPr="009147BB">
                    <w:rPr>
                      <w:rFonts w:ascii="Script MT Bold" w:hAnsi="Script MT Bold"/>
                      <w:i/>
                      <w:iCs/>
                      <w:color w:val="984806" w:themeColor="accent6" w:themeShade="80"/>
                      <w:sz w:val="32"/>
                      <w:szCs w:val="32"/>
                    </w:rPr>
                    <w:t xml:space="preserve">                                                         ~ Cesar Chavez</w:t>
                  </w:r>
                </w:p>
              </w:txbxContent>
            </v:textbox>
            <w10:wrap type="square" anchorx="page" anchory="margin"/>
          </v:shape>
        </w:pict>
      </w: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C27E2" w:rsidRDefault="00EC27E2" w:rsidP="00C857D8">
      <w:pPr>
        <w:autoSpaceDE w:val="0"/>
        <w:autoSpaceDN w:val="0"/>
        <w:adjustRightInd w:val="0"/>
        <w:spacing w:after="0" w:line="240" w:lineRule="auto"/>
        <w:rPr>
          <w:rFonts w:ascii="Constantia" w:hAnsi="Constantia"/>
          <w:b/>
          <w:bCs/>
          <w:smallCaps/>
          <w:color w:val="984806" w:themeColor="accent6" w:themeShade="80"/>
          <w:sz w:val="24"/>
          <w:szCs w:val="24"/>
        </w:rPr>
      </w:pPr>
    </w:p>
    <w:p w:rsidR="00E1043F" w:rsidRDefault="00E1043F" w:rsidP="00C857D8">
      <w:pPr>
        <w:autoSpaceDE w:val="0"/>
        <w:autoSpaceDN w:val="0"/>
        <w:adjustRightInd w:val="0"/>
        <w:spacing w:after="0" w:line="240" w:lineRule="auto"/>
        <w:rPr>
          <w:rFonts w:ascii="Constantia" w:hAnsi="Constantia"/>
          <w:b/>
          <w:bCs/>
          <w:smallCaps/>
          <w:color w:val="984806" w:themeColor="accent6" w:themeShade="80"/>
          <w:sz w:val="24"/>
          <w:szCs w:val="24"/>
        </w:rPr>
        <w:sectPr w:rsidR="00E1043F" w:rsidSect="000E66AE">
          <w:footerReference w:type="even" r:id="rId20"/>
          <w:footerReference w:type="default" r:id="rId21"/>
          <w:footerReference w:type="first" r:id="rId22"/>
          <w:type w:val="continuous"/>
          <w:pgSz w:w="12240" w:h="15840"/>
          <w:pgMar w:top="1440" w:right="1440" w:bottom="1440" w:left="1440" w:header="720" w:footer="720" w:gutter="0"/>
          <w:cols w:space="720"/>
          <w:titlePg/>
          <w:docGrid w:linePitch="360"/>
        </w:sectPr>
      </w:pPr>
    </w:p>
    <w:p w:rsidR="00D857F7" w:rsidRPr="002869D7" w:rsidRDefault="00D857F7" w:rsidP="00FB3869">
      <w:pPr>
        <w:autoSpaceDE w:val="0"/>
        <w:autoSpaceDN w:val="0"/>
        <w:adjustRightInd w:val="0"/>
        <w:spacing w:after="0"/>
        <w:rPr>
          <w:rFonts w:ascii="Book Antiqua" w:hAnsi="Book Antiqua" w:cs="Calibri-Bold"/>
          <w:bCs/>
          <w:smallCaps/>
          <w:sz w:val="28"/>
          <w:szCs w:val="28"/>
        </w:rPr>
      </w:pPr>
      <w:r w:rsidRPr="002869D7">
        <w:rPr>
          <w:rFonts w:ascii="Book Antiqua" w:hAnsi="Book Antiqua"/>
          <w:b/>
          <w:bCs/>
          <w:smallCaps/>
          <w:color w:val="984806"/>
          <w:sz w:val="28"/>
          <w:szCs w:val="28"/>
        </w:rPr>
        <w:lastRenderedPageBreak/>
        <w:t>History</w:t>
      </w:r>
    </w:p>
    <w:p w:rsidR="00D857F7" w:rsidRPr="002869D7" w:rsidRDefault="00D857F7" w:rsidP="00FB3869">
      <w:pPr>
        <w:autoSpaceDE w:val="0"/>
        <w:autoSpaceDN w:val="0"/>
        <w:adjustRightInd w:val="0"/>
        <w:spacing w:after="0"/>
        <w:rPr>
          <w:rFonts w:ascii="Book Antiqua" w:hAnsi="Book Antiqua"/>
          <w:color w:val="000000"/>
        </w:rPr>
      </w:pPr>
      <w:r w:rsidRPr="002869D7">
        <w:rPr>
          <w:rFonts w:ascii="Book Antiqua" w:hAnsi="Book Antiqua"/>
          <w:color w:val="000000"/>
          <w:sz w:val="36"/>
          <w:szCs w:val="36"/>
        </w:rPr>
        <w:t>I</w:t>
      </w:r>
      <w:r w:rsidRPr="002869D7">
        <w:rPr>
          <w:rFonts w:ascii="Book Antiqua" w:hAnsi="Book Antiqua"/>
          <w:color w:val="000000"/>
        </w:rPr>
        <w:t>n 2005, the First 5 Monterey County (</w:t>
      </w:r>
      <w:r w:rsidRPr="002869D7">
        <w:rPr>
          <w:rFonts w:ascii="Book Antiqua" w:hAnsi="Book Antiqua"/>
          <w:b/>
          <w:bCs/>
          <w:i/>
          <w:iCs/>
          <w:color w:val="000000"/>
        </w:rPr>
        <w:t xml:space="preserve">F5MC) </w:t>
      </w:r>
      <w:r w:rsidRPr="002869D7">
        <w:rPr>
          <w:rFonts w:ascii="Book Antiqua" w:hAnsi="Book Antiqua"/>
          <w:color w:val="000000"/>
        </w:rPr>
        <w:t xml:space="preserve">Commission selected Early Learning Opportunities (ELO) as the primary focus area for funding. A participatory planning process was conducted from 2006 to 2007.  More than 1,000 voices from diverse communities in Monterey County participated with their ideas, experiences, and perspectives. The strategic process identified Community Visions and Outcomes for ELO funding. </w:t>
      </w:r>
      <w:r>
        <w:rPr>
          <w:rFonts w:ascii="Book Antiqua" w:hAnsi="Book Antiqua"/>
          <w:color w:val="000000"/>
        </w:rPr>
        <w:t>During the process</w:t>
      </w:r>
      <w:r w:rsidRPr="002869D7">
        <w:rPr>
          <w:rFonts w:ascii="Book Antiqua" w:hAnsi="Book Antiqua"/>
          <w:color w:val="000000"/>
        </w:rPr>
        <w:t xml:space="preserve"> the community identified a list of key characteristics they believe are essential to the success of programs, which are called </w:t>
      </w:r>
      <w:r w:rsidRPr="002869D7">
        <w:rPr>
          <w:rFonts w:ascii="Book Antiqua" w:hAnsi="Book Antiqua"/>
          <w:b/>
          <w:bCs/>
          <w:i/>
          <w:iCs/>
          <w:color w:val="000000"/>
        </w:rPr>
        <w:t xml:space="preserve">F5MC </w:t>
      </w:r>
      <w:r w:rsidRPr="002869D7">
        <w:rPr>
          <w:rFonts w:ascii="Book Antiqua" w:hAnsi="Book Antiqua"/>
          <w:i/>
          <w:iCs/>
          <w:color w:val="000000"/>
        </w:rPr>
        <w:t>Essential Characteristics</w:t>
      </w:r>
      <w:r w:rsidRPr="002869D7">
        <w:rPr>
          <w:rFonts w:ascii="Book Antiqua" w:hAnsi="Book Antiqua"/>
          <w:color w:val="000000"/>
        </w:rPr>
        <w:t>.</w:t>
      </w:r>
    </w:p>
    <w:p w:rsidR="0041476F" w:rsidRDefault="0041476F" w:rsidP="00FB3869">
      <w:pPr>
        <w:autoSpaceDE w:val="0"/>
        <w:autoSpaceDN w:val="0"/>
        <w:adjustRightInd w:val="0"/>
        <w:spacing w:after="0"/>
        <w:rPr>
          <w:rFonts w:ascii="Book Antiqua" w:hAnsi="Book Antiqua"/>
          <w:b/>
          <w:bCs/>
          <w:smallCaps/>
          <w:color w:val="8F4305"/>
          <w:sz w:val="28"/>
          <w:szCs w:val="28"/>
        </w:rPr>
      </w:pPr>
    </w:p>
    <w:p w:rsidR="00D857F7" w:rsidRPr="002869D7" w:rsidRDefault="00D857F7" w:rsidP="00FB3869">
      <w:pPr>
        <w:autoSpaceDE w:val="0"/>
        <w:autoSpaceDN w:val="0"/>
        <w:adjustRightInd w:val="0"/>
        <w:spacing w:after="0"/>
        <w:rPr>
          <w:rFonts w:ascii="Book Antiqua" w:hAnsi="Book Antiqua"/>
          <w:b/>
          <w:bCs/>
          <w:smallCaps/>
          <w:color w:val="8F4305"/>
          <w:sz w:val="28"/>
          <w:szCs w:val="28"/>
        </w:rPr>
      </w:pPr>
      <w:r w:rsidRPr="002869D7">
        <w:rPr>
          <w:rFonts w:ascii="Book Antiqua" w:hAnsi="Book Antiqua"/>
          <w:b/>
          <w:bCs/>
          <w:smallCaps/>
          <w:color w:val="8F4305"/>
          <w:sz w:val="28"/>
          <w:szCs w:val="28"/>
        </w:rPr>
        <w:t>Essential Characteristics</w:t>
      </w:r>
    </w:p>
    <w:p w:rsidR="00D857F7" w:rsidRPr="002869D7" w:rsidRDefault="00D857F7" w:rsidP="00FB3869">
      <w:pPr>
        <w:spacing w:after="0"/>
        <w:rPr>
          <w:rFonts w:ascii="Book Antiqua" w:hAnsi="Book Antiqua"/>
          <w:iCs/>
          <w:color w:val="000000"/>
        </w:rPr>
      </w:pPr>
      <w:r w:rsidRPr="002869D7">
        <w:rPr>
          <w:rFonts w:ascii="Book Antiqua" w:hAnsi="Book Antiqua"/>
          <w:color w:val="000000"/>
          <w:sz w:val="36"/>
          <w:szCs w:val="36"/>
        </w:rPr>
        <w:t>T</w:t>
      </w:r>
      <w:r w:rsidRPr="002869D7">
        <w:rPr>
          <w:rFonts w:ascii="Book Antiqua" w:hAnsi="Book Antiqua"/>
          <w:color w:val="000000"/>
        </w:rPr>
        <w:t xml:space="preserve">he five </w:t>
      </w:r>
      <w:r w:rsidRPr="002869D7">
        <w:rPr>
          <w:rFonts w:ascii="Book Antiqua" w:hAnsi="Book Antiqua"/>
          <w:iCs/>
          <w:color w:val="000000"/>
        </w:rPr>
        <w:t>Essential Characteristics</w:t>
      </w:r>
      <w:r w:rsidRPr="002869D7">
        <w:rPr>
          <w:rFonts w:ascii="Book Antiqua" w:hAnsi="Book Antiqua"/>
          <w:i/>
          <w:iCs/>
          <w:color w:val="000000"/>
        </w:rPr>
        <w:t xml:space="preserve"> </w:t>
      </w:r>
      <w:r w:rsidRPr="002869D7">
        <w:rPr>
          <w:rFonts w:ascii="Book Antiqua" w:hAnsi="Book Antiqua"/>
          <w:iCs/>
          <w:color w:val="000000"/>
        </w:rPr>
        <w:t>(ECs</w:t>
      </w:r>
      <w:r w:rsidRPr="002869D7">
        <w:rPr>
          <w:rFonts w:ascii="Book Antiqua" w:hAnsi="Book Antiqua"/>
          <w:i/>
          <w:iCs/>
          <w:color w:val="000000"/>
        </w:rPr>
        <w:t xml:space="preserve">) </w:t>
      </w:r>
      <w:r w:rsidRPr="002869D7">
        <w:rPr>
          <w:rFonts w:ascii="Book Antiqua" w:hAnsi="Book Antiqua"/>
          <w:iCs/>
          <w:color w:val="000000"/>
        </w:rPr>
        <w:t xml:space="preserve">are: </w:t>
      </w:r>
    </w:p>
    <w:p w:rsidR="00D857F7" w:rsidRPr="002869D7" w:rsidRDefault="00D857F7" w:rsidP="00A01D32">
      <w:pPr>
        <w:numPr>
          <w:ilvl w:val="0"/>
          <w:numId w:val="29"/>
        </w:numPr>
        <w:spacing w:after="0"/>
        <w:ind w:left="360" w:hanging="180"/>
        <w:rPr>
          <w:rFonts w:ascii="Book Antiqua" w:hAnsi="Book Antiqua"/>
          <w:color w:val="000000"/>
        </w:rPr>
      </w:pPr>
      <w:r w:rsidRPr="002869D7">
        <w:rPr>
          <w:rFonts w:ascii="Book Antiqua" w:hAnsi="Book Antiqua"/>
          <w:i/>
          <w:color w:val="000000"/>
        </w:rPr>
        <w:t>Culturally and Linguistically Appropriate,</w:t>
      </w:r>
    </w:p>
    <w:p w:rsidR="00D857F7" w:rsidRPr="002869D7" w:rsidRDefault="00D857F7" w:rsidP="00A01D32">
      <w:pPr>
        <w:numPr>
          <w:ilvl w:val="0"/>
          <w:numId w:val="29"/>
        </w:numPr>
        <w:spacing w:after="0"/>
        <w:ind w:left="360" w:hanging="180"/>
        <w:rPr>
          <w:rFonts w:ascii="Book Antiqua" w:hAnsi="Book Antiqua"/>
          <w:color w:val="000000"/>
        </w:rPr>
      </w:pPr>
      <w:r w:rsidRPr="002869D7">
        <w:rPr>
          <w:rFonts w:ascii="Book Antiqua" w:hAnsi="Book Antiqua"/>
          <w:i/>
          <w:color w:val="000000"/>
        </w:rPr>
        <w:t xml:space="preserve">Family Centered/Centric, </w:t>
      </w:r>
    </w:p>
    <w:p w:rsidR="00D857F7" w:rsidRPr="002869D7" w:rsidRDefault="00D857F7" w:rsidP="00A01D32">
      <w:pPr>
        <w:numPr>
          <w:ilvl w:val="0"/>
          <w:numId w:val="29"/>
        </w:numPr>
        <w:spacing w:after="0"/>
        <w:ind w:left="360" w:hanging="180"/>
        <w:rPr>
          <w:rFonts w:ascii="Book Antiqua" w:hAnsi="Book Antiqua"/>
          <w:color w:val="000000"/>
        </w:rPr>
      </w:pPr>
      <w:r w:rsidRPr="002869D7">
        <w:rPr>
          <w:rFonts w:ascii="Book Antiqua" w:hAnsi="Book Antiqua"/>
          <w:i/>
          <w:color w:val="000000"/>
        </w:rPr>
        <w:t xml:space="preserve">Community-Based, </w:t>
      </w:r>
    </w:p>
    <w:p w:rsidR="00D857F7" w:rsidRPr="002869D7" w:rsidRDefault="00D857F7" w:rsidP="00A01D32">
      <w:pPr>
        <w:numPr>
          <w:ilvl w:val="0"/>
          <w:numId w:val="29"/>
        </w:numPr>
        <w:spacing w:after="0"/>
        <w:ind w:left="360" w:hanging="180"/>
        <w:rPr>
          <w:rFonts w:ascii="Book Antiqua" w:hAnsi="Book Antiqua"/>
          <w:color w:val="000000"/>
        </w:rPr>
      </w:pPr>
      <w:r w:rsidRPr="002869D7">
        <w:rPr>
          <w:rFonts w:ascii="Book Antiqua" w:hAnsi="Book Antiqua"/>
          <w:i/>
          <w:color w:val="000000"/>
        </w:rPr>
        <w:t xml:space="preserve">Coordinated, </w:t>
      </w:r>
      <w:r w:rsidRPr="002869D7">
        <w:rPr>
          <w:rFonts w:ascii="Book Antiqua" w:hAnsi="Book Antiqua"/>
          <w:color w:val="000000"/>
        </w:rPr>
        <w:t xml:space="preserve">and </w:t>
      </w:r>
    </w:p>
    <w:p w:rsidR="00D857F7" w:rsidRPr="002869D7" w:rsidRDefault="00D857F7" w:rsidP="00A01D32">
      <w:pPr>
        <w:numPr>
          <w:ilvl w:val="0"/>
          <w:numId w:val="29"/>
        </w:numPr>
        <w:spacing w:after="0"/>
        <w:ind w:left="360" w:hanging="180"/>
        <w:rPr>
          <w:rFonts w:ascii="Book Antiqua" w:hAnsi="Book Antiqua"/>
          <w:color w:val="000000"/>
        </w:rPr>
      </w:pPr>
      <w:r w:rsidRPr="002869D7">
        <w:rPr>
          <w:rFonts w:ascii="Book Antiqua" w:hAnsi="Book Antiqua"/>
          <w:i/>
          <w:color w:val="000000"/>
        </w:rPr>
        <w:t>Flexible Hours</w:t>
      </w:r>
      <w:r w:rsidRPr="002869D7">
        <w:rPr>
          <w:rFonts w:ascii="Book Antiqua" w:hAnsi="Book Antiqua"/>
          <w:color w:val="000000"/>
        </w:rPr>
        <w:t xml:space="preserve"> </w:t>
      </w:r>
    </w:p>
    <w:p w:rsidR="00D857F7" w:rsidRDefault="00D857F7" w:rsidP="00FB3869">
      <w:pPr>
        <w:spacing w:after="0"/>
        <w:rPr>
          <w:rFonts w:ascii="Book Antiqua" w:hAnsi="Book Antiqua"/>
          <w:color w:val="000000"/>
        </w:rPr>
      </w:pPr>
      <w:r w:rsidRPr="00D43FD1">
        <w:rPr>
          <w:rFonts w:ascii="Book Antiqua" w:eastAsia="Times New Roman" w:hAnsi="Book Antiqua"/>
          <w:sz w:val="36"/>
          <w:szCs w:val="36"/>
        </w:rPr>
        <w:t>R</w:t>
      </w:r>
      <w:r w:rsidRPr="000937C9">
        <w:rPr>
          <w:rFonts w:ascii="Book Antiqua" w:eastAsia="Times New Roman" w:hAnsi="Book Antiqua"/>
        </w:rPr>
        <w:t xml:space="preserve">esearch has shown that </w:t>
      </w:r>
      <w:r w:rsidRPr="000937C9">
        <w:rPr>
          <w:rFonts w:ascii="Book Antiqua" w:eastAsia="Times New Roman" w:hAnsi="Book Antiqua"/>
          <w:i/>
        </w:rPr>
        <w:t>how</w:t>
      </w:r>
      <w:r w:rsidRPr="000937C9">
        <w:rPr>
          <w:rFonts w:ascii="Book Antiqua" w:eastAsia="Times New Roman" w:hAnsi="Book Antiqua"/>
        </w:rPr>
        <w:t xml:space="preserve"> </w:t>
      </w:r>
      <w:r w:rsidR="0031486E">
        <w:rPr>
          <w:rFonts w:ascii="Book Antiqua" w:eastAsia="Times New Roman" w:hAnsi="Book Antiqua"/>
        </w:rPr>
        <w:t>support</w:t>
      </w:r>
      <w:r w:rsidRPr="000937C9">
        <w:rPr>
          <w:rFonts w:ascii="Book Antiqua" w:eastAsia="Times New Roman" w:hAnsi="Book Antiqua"/>
        </w:rPr>
        <w:t xml:space="preserve"> is provided to families is as important as </w:t>
      </w:r>
      <w:r w:rsidRPr="000937C9">
        <w:rPr>
          <w:rFonts w:ascii="Book Antiqua" w:eastAsia="Times New Roman" w:hAnsi="Book Antiqua"/>
          <w:i/>
        </w:rPr>
        <w:t>what</w:t>
      </w:r>
      <w:r w:rsidRPr="000937C9">
        <w:rPr>
          <w:rFonts w:ascii="Book Antiqua" w:eastAsia="Times New Roman" w:hAnsi="Book Antiqua"/>
        </w:rPr>
        <w:t xml:space="preserve"> is provided if services are to </w:t>
      </w:r>
      <w:r>
        <w:rPr>
          <w:rFonts w:ascii="Book Antiqua" w:eastAsia="Times New Roman" w:hAnsi="Book Antiqua"/>
        </w:rPr>
        <w:t>produce</w:t>
      </w:r>
      <w:r w:rsidRPr="000937C9">
        <w:rPr>
          <w:rFonts w:ascii="Book Antiqua" w:eastAsia="Times New Roman" w:hAnsi="Book Antiqua"/>
        </w:rPr>
        <w:t xml:space="preserve"> positive outcomes for children and families</w:t>
      </w:r>
      <w:r w:rsidRPr="000937C9">
        <w:rPr>
          <w:rStyle w:val="EndnoteReference"/>
          <w:rFonts w:ascii="Book Antiqua" w:eastAsia="Times New Roman" w:hAnsi="Book Antiqua"/>
        </w:rPr>
        <w:endnoteReference w:id="1"/>
      </w:r>
      <w:r w:rsidRPr="000937C9">
        <w:rPr>
          <w:rFonts w:ascii="Book Antiqua" w:eastAsia="Times New Roman" w:hAnsi="Book Antiqua"/>
        </w:rPr>
        <w:t xml:space="preserve">.  </w:t>
      </w:r>
      <w:r w:rsidRPr="000E6841">
        <w:rPr>
          <w:rFonts w:ascii="Book Antiqua" w:hAnsi="Book Antiqua"/>
          <w:color w:val="000000"/>
        </w:rPr>
        <w:t>T</w:t>
      </w:r>
      <w:r w:rsidRPr="002869D7">
        <w:rPr>
          <w:rFonts w:ascii="Book Antiqua" w:hAnsi="Book Antiqua"/>
          <w:color w:val="000000"/>
        </w:rPr>
        <w:t xml:space="preserve">he ECs </w:t>
      </w:r>
      <w:r>
        <w:rPr>
          <w:rFonts w:ascii="Book Antiqua" w:hAnsi="Book Antiqua"/>
          <w:color w:val="000000"/>
        </w:rPr>
        <w:t xml:space="preserve">are at the core of </w:t>
      </w:r>
      <w:r w:rsidRPr="00502EDD">
        <w:rPr>
          <w:rFonts w:ascii="Book Antiqua" w:hAnsi="Book Antiqua"/>
          <w:i/>
          <w:color w:val="000000"/>
        </w:rPr>
        <w:t xml:space="preserve">how </w:t>
      </w:r>
      <w:r>
        <w:rPr>
          <w:rFonts w:ascii="Book Antiqua" w:hAnsi="Book Antiqua"/>
          <w:color w:val="000000"/>
        </w:rPr>
        <w:t xml:space="preserve">to provide those services.  </w:t>
      </w:r>
    </w:p>
    <w:p w:rsidR="00D857F7" w:rsidRPr="002869D7" w:rsidRDefault="00D857F7" w:rsidP="00FB3869">
      <w:pPr>
        <w:spacing w:after="0"/>
        <w:rPr>
          <w:rFonts w:ascii="Book Antiqua" w:hAnsi="Book Antiqua" w:cs="Arial"/>
        </w:rPr>
      </w:pPr>
      <w:r w:rsidRPr="000E6841">
        <w:rPr>
          <w:rFonts w:ascii="Book Antiqua" w:hAnsi="Book Antiqua"/>
          <w:color w:val="000000"/>
          <w:sz w:val="36"/>
          <w:szCs w:val="36"/>
        </w:rPr>
        <w:t>T</w:t>
      </w:r>
      <w:r w:rsidRPr="002869D7">
        <w:rPr>
          <w:rFonts w:ascii="Book Antiqua" w:hAnsi="Book Antiqua"/>
          <w:color w:val="000000"/>
        </w:rPr>
        <w:t xml:space="preserve">his guide reflects the work of </w:t>
      </w:r>
      <w:r w:rsidRPr="002869D7">
        <w:rPr>
          <w:rFonts w:ascii="Book Antiqua" w:hAnsi="Book Antiqua"/>
          <w:b/>
          <w:i/>
          <w:color w:val="000000"/>
        </w:rPr>
        <w:t>F5MC</w:t>
      </w:r>
      <w:r w:rsidRPr="002869D7">
        <w:rPr>
          <w:rFonts w:ascii="Book Antiqua" w:hAnsi="Book Antiqua"/>
          <w:color w:val="000000"/>
        </w:rPr>
        <w:t xml:space="preserve"> staff, Funded Partners (FP), and two external consultants to mutually define the ECs through evidenced-based and effective best practices, and provide measurable indicators to support the integration of ECs across programs, policies, and organizations.</w:t>
      </w:r>
      <w:r w:rsidRPr="002869D7">
        <w:rPr>
          <w:rFonts w:ascii="Book Antiqua" w:hAnsi="Book Antiqua" w:cs="Arial"/>
        </w:rPr>
        <w:t xml:space="preserve">  </w:t>
      </w:r>
    </w:p>
    <w:p w:rsidR="00E508CD" w:rsidRDefault="00E508CD" w:rsidP="00FB3869">
      <w:pPr>
        <w:autoSpaceDE w:val="0"/>
        <w:autoSpaceDN w:val="0"/>
        <w:adjustRightInd w:val="0"/>
        <w:spacing w:after="0"/>
        <w:rPr>
          <w:rFonts w:ascii="Book Antiqua" w:hAnsi="Book Antiqua"/>
          <w:b/>
          <w:bCs/>
          <w:smallCaps/>
          <w:color w:val="8F4305"/>
          <w:sz w:val="28"/>
          <w:szCs w:val="28"/>
        </w:rPr>
      </w:pPr>
    </w:p>
    <w:p w:rsidR="00E508CD" w:rsidRDefault="00E508CD" w:rsidP="00FB3869">
      <w:pPr>
        <w:autoSpaceDE w:val="0"/>
        <w:autoSpaceDN w:val="0"/>
        <w:adjustRightInd w:val="0"/>
        <w:spacing w:after="0"/>
        <w:rPr>
          <w:rFonts w:ascii="Book Antiqua" w:hAnsi="Book Antiqua"/>
          <w:b/>
          <w:bCs/>
          <w:smallCaps/>
          <w:color w:val="8F4305"/>
          <w:sz w:val="28"/>
          <w:szCs w:val="28"/>
        </w:rPr>
      </w:pPr>
    </w:p>
    <w:p w:rsidR="00C63A82" w:rsidRDefault="00C63A82"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pPr>
      <w:r>
        <w:rPr>
          <w:rFonts w:ascii="Book Antiqua" w:hAnsi="Book Antiqua"/>
          <w:bCs/>
          <w:noProof/>
        </w:rPr>
        <w:drawing>
          <wp:anchor distT="0" distB="0" distL="114300" distR="114300" simplePos="0" relativeHeight="251893760" behindDoc="0" locked="0" layoutInCell="1" allowOverlap="1">
            <wp:simplePos x="0" y="0"/>
            <wp:positionH relativeFrom="margin">
              <wp:posOffset>3465195</wp:posOffset>
            </wp:positionH>
            <wp:positionV relativeFrom="margin">
              <wp:posOffset>975360</wp:posOffset>
            </wp:positionV>
            <wp:extent cx="3011170" cy="2533650"/>
            <wp:effectExtent l="19050" t="0" r="0" b="0"/>
            <wp:wrapSquare wrapText="bothSides"/>
            <wp:docPr id="5" name="Picture 118" descr="cabrill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rillo7.JPG"/>
                    <pic:cNvPicPr/>
                  </pic:nvPicPr>
                  <pic:blipFill>
                    <a:blip r:embed="rId23" cstate="print"/>
                    <a:stretch>
                      <a:fillRect/>
                    </a:stretch>
                  </pic:blipFill>
                  <pic:spPr>
                    <a:xfrm>
                      <a:off x="0" y="0"/>
                      <a:ext cx="3011170" cy="2533650"/>
                    </a:xfrm>
                    <a:prstGeom prst="rect">
                      <a:avLst/>
                    </a:prstGeom>
                    <a:ln>
                      <a:noFill/>
                    </a:ln>
                    <a:effectLst>
                      <a:softEdge rad="112500"/>
                    </a:effectLst>
                  </pic:spPr>
                </pic:pic>
              </a:graphicData>
            </a:graphic>
          </wp:anchor>
        </w:drawing>
      </w:r>
    </w:p>
    <w:p w:rsidR="00E03AC1" w:rsidRDefault="00E03AC1"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pPr>
    </w:p>
    <w:p w:rsidR="00E03AC1" w:rsidRDefault="001B42C8" w:rsidP="00C857D8">
      <w:pPr>
        <w:pStyle w:val="ListParagraph"/>
        <w:tabs>
          <w:tab w:val="left" w:pos="3690"/>
        </w:tabs>
        <w:ind w:left="0"/>
        <w:rPr>
          <w:rFonts w:ascii="Book Antiqua" w:hAnsi="Book Antiqua"/>
          <w:bCs/>
        </w:rPr>
      </w:pPr>
      <w:r>
        <w:rPr>
          <w:rFonts w:ascii="Book Antiqua" w:hAnsi="Book Antiqua"/>
          <w:bCs/>
          <w:noProof/>
          <w:lang w:eastAsia="zh-TW"/>
        </w:rPr>
        <w:pict>
          <v:shape id="_x0000_s1244" type="#_x0000_t202" style="position:absolute;margin-left:278.15pt;margin-top:474.85pt;width:237pt;height:153pt;z-index:251912192;mso-position-horizontal-relative:margin;mso-position-vertical-relative:page;mso-width-relative:margin" o:allowincell="f" filled="f" stroked="f">
            <v:textbox style="mso-next-textbox:#_x0000_s1244">
              <w:txbxContent>
                <w:p w:rsidR="00172D76" w:rsidRDefault="00172D76" w:rsidP="00E508CD">
                  <w:pPr>
                    <w:spacing w:after="0"/>
                    <w:jc w:val="center"/>
                    <w:rPr>
                      <w:color w:val="C0504D" w:themeColor="accent2"/>
                      <w:sz w:val="48"/>
                      <w:szCs w:val="48"/>
                    </w:rPr>
                  </w:pPr>
                  <w:r>
                    <w:rPr>
                      <w:rFonts w:ascii="Wingdings 2" w:hAnsi="Wingdings 2" w:cs="Wingdings 2"/>
                      <w:color w:val="C0504D" w:themeColor="accent2"/>
                      <w:sz w:val="48"/>
                      <w:szCs w:val="48"/>
                    </w:rPr>
                    <w:t></w:t>
                  </w:r>
                  <w:r>
                    <w:rPr>
                      <w:rFonts w:ascii="Wingdings 2" w:hAnsi="Wingdings 2" w:cs="Wingdings 2"/>
                      <w:color w:val="C0504D" w:themeColor="accent2"/>
                      <w:sz w:val="48"/>
                      <w:szCs w:val="48"/>
                    </w:rPr>
                    <w:t></w:t>
                  </w:r>
                </w:p>
                <w:p w:rsidR="00172D76" w:rsidRPr="00E508CD" w:rsidRDefault="00172D76" w:rsidP="00E508CD">
                  <w:pPr>
                    <w:pStyle w:val="Heading1"/>
                    <w:spacing w:before="0"/>
                    <w:jc w:val="center"/>
                    <w:rPr>
                      <w:rFonts w:ascii="Script MT Bold" w:hAnsi="Script MT Bold"/>
                      <w:b w:val="0"/>
                      <w:i/>
                      <w:color w:val="E36C0A" w:themeColor="accent6" w:themeShade="BF"/>
                      <w:sz w:val="24"/>
                      <w:szCs w:val="24"/>
                    </w:rPr>
                  </w:pPr>
                  <w:r w:rsidRPr="00E508CD">
                    <w:rPr>
                      <w:rFonts w:ascii="Script MT Bold" w:hAnsi="Script MT Bold"/>
                      <w:b w:val="0"/>
                      <w:i/>
                      <w:color w:val="E36C0A" w:themeColor="accent6" w:themeShade="BF"/>
                      <w:sz w:val="24"/>
                      <w:szCs w:val="24"/>
                    </w:rPr>
                    <w:t xml:space="preserve">If a child is to keep his inborn sense of wonder, he needs the companionship of at least one adult who can share it, rediscovering with him the joy, excitement and mystery of the world in which we live.  </w:t>
                  </w:r>
                  <w:r>
                    <w:rPr>
                      <w:rFonts w:ascii="Script MT Bold" w:hAnsi="Script MT Bold"/>
                      <w:b w:val="0"/>
                      <w:i/>
                      <w:color w:val="E36C0A" w:themeColor="accent6" w:themeShade="BF"/>
                      <w:sz w:val="24"/>
                      <w:szCs w:val="24"/>
                    </w:rPr>
                    <w:t xml:space="preserve">~ </w:t>
                  </w:r>
                  <w:r w:rsidRPr="00E508CD">
                    <w:rPr>
                      <w:rFonts w:ascii="Script MT Bold" w:hAnsi="Script MT Bold"/>
                      <w:b w:val="0"/>
                      <w:i/>
                      <w:color w:val="E36C0A" w:themeColor="accent6" w:themeShade="BF"/>
                      <w:sz w:val="24"/>
                      <w:szCs w:val="24"/>
                    </w:rPr>
                    <w:t>Rachel Carson</w:t>
                  </w:r>
                </w:p>
                <w:p w:rsidR="00172D76" w:rsidRDefault="00172D76" w:rsidP="00E508CD">
                  <w:pPr>
                    <w:spacing w:after="0"/>
                    <w:jc w:val="center"/>
                    <w:rPr>
                      <w:color w:val="C0504D" w:themeColor="accent2"/>
                      <w:spacing w:val="24"/>
                      <w:sz w:val="48"/>
                      <w:szCs w:val="48"/>
                    </w:rPr>
                  </w:pPr>
                  <w:r>
                    <w:rPr>
                      <w:rFonts w:ascii="Wingdings 2" w:hAnsi="Wingdings 2" w:cs="Wingdings 2"/>
                      <w:color w:val="C0504D" w:themeColor="accent2"/>
                      <w:spacing w:val="24"/>
                      <w:sz w:val="48"/>
                      <w:szCs w:val="48"/>
                    </w:rPr>
                    <w:t></w:t>
                  </w:r>
                  <w:r>
                    <w:rPr>
                      <w:rFonts w:ascii="Wingdings 2" w:hAnsi="Wingdings 2" w:cs="Wingdings 2"/>
                      <w:color w:val="C0504D" w:themeColor="accent2"/>
                      <w:spacing w:val="24"/>
                      <w:sz w:val="48"/>
                      <w:szCs w:val="48"/>
                    </w:rPr>
                    <w:t></w:t>
                  </w:r>
                </w:p>
                <w:p w:rsidR="00172D76" w:rsidRDefault="00172D76">
                  <w:pPr>
                    <w:spacing w:after="0" w:line="240" w:lineRule="auto"/>
                    <w:rPr>
                      <w:sz w:val="2"/>
                      <w:szCs w:val="2"/>
                    </w:rPr>
                  </w:pPr>
                </w:p>
              </w:txbxContent>
            </v:textbox>
            <w10:wrap type="square" anchorx="margin" anchory="page"/>
          </v:shape>
        </w:pict>
      </w:r>
    </w:p>
    <w:p w:rsidR="00E03AC1" w:rsidRDefault="00E03AC1"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pPr>
    </w:p>
    <w:p w:rsidR="00E03AC1" w:rsidRDefault="00E03AC1" w:rsidP="00C857D8">
      <w:pPr>
        <w:pStyle w:val="ListParagraph"/>
        <w:tabs>
          <w:tab w:val="left" w:pos="3690"/>
        </w:tabs>
        <w:ind w:left="0"/>
        <w:rPr>
          <w:rFonts w:ascii="Book Antiqua" w:hAnsi="Book Antiqua"/>
          <w:bCs/>
        </w:rPr>
        <w:sectPr w:rsidR="00E03AC1" w:rsidSect="00D857F7">
          <w:type w:val="continuous"/>
          <w:pgSz w:w="12240" w:h="15840"/>
          <w:pgMar w:top="1440" w:right="1080" w:bottom="1440" w:left="1080" w:header="720" w:footer="720" w:gutter="0"/>
          <w:cols w:num="2" w:space="720"/>
          <w:titlePg/>
          <w:docGrid w:linePitch="360"/>
        </w:sectPr>
      </w:pPr>
    </w:p>
    <w:p w:rsidR="00594C57" w:rsidRDefault="00594C57" w:rsidP="00C857D8">
      <w:pPr>
        <w:pStyle w:val="ListParagraph"/>
        <w:tabs>
          <w:tab w:val="left" w:pos="3690"/>
        </w:tabs>
        <w:ind w:left="0"/>
        <w:rPr>
          <w:rFonts w:ascii="Book Antiqua" w:hAnsi="Book Antiqua"/>
          <w:bCs/>
        </w:rPr>
      </w:pPr>
    </w:p>
    <w:p w:rsidR="00D857F7" w:rsidRDefault="00C857D8" w:rsidP="00D857F7">
      <w:pPr>
        <w:autoSpaceDE w:val="0"/>
        <w:autoSpaceDN w:val="0"/>
        <w:adjustRightInd w:val="0"/>
        <w:spacing w:after="0" w:line="240" w:lineRule="auto"/>
        <w:rPr>
          <w:rFonts w:ascii="Constantia" w:hAnsi="Constantia"/>
          <w:b/>
          <w:shadow/>
          <w:color w:val="984806" w:themeColor="accent6" w:themeShade="80"/>
          <w:sz w:val="56"/>
          <w:szCs w:val="56"/>
        </w:rPr>
      </w:pPr>
      <w:r>
        <w:rPr>
          <w:rFonts w:ascii="Calibri-Bold" w:hAnsi="Calibri-Bold" w:cs="Calibri-Bold"/>
          <w:b/>
          <w:bCs/>
          <w:noProof/>
          <w:color w:val="FFFFFF"/>
          <w:sz w:val="24"/>
          <w:szCs w:val="24"/>
        </w:rPr>
        <w:lastRenderedPageBreak/>
        <w:drawing>
          <wp:anchor distT="0" distB="0" distL="114300" distR="114300" simplePos="0" relativeHeight="251793408" behindDoc="0" locked="0" layoutInCell="1" allowOverlap="1">
            <wp:simplePos x="0" y="0"/>
            <wp:positionH relativeFrom="margin">
              <wp:posOffset>4199890</wp:posOffset>
            </wp:positionH>
            <wp:positionV relativeFrom="margin">
              <wp:posOffset>5279390</wp:posOffset>
            </wp:positionV>
            <wp:extent cx="1658620" cy="2233930"/>
            <wp:effectExtent l="19050" t="0" r="0" b="0"/>
            <wp:wrapTight wrapText="bothSides">
              <wp:wrapPolygon edited="0">
                <wp:start x="-248" y="0"/>
                <wp:lineTo x="-248" y="21367"/>
                <wp:lineTo x="21583" y="21367"/>
                <wp:lineTo x="21583" y="0"/>
                <wp:lineTo x="-248" y="0"/>
              </wp:wrapPolygon>
            </wp:wrapTight>
            <wp:docPr id="9" name="Picture 13" descr="PV boy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boy cutting.jpg"/>
                    <pic:cNvPicPr/>
                  </pic:nvPicPr>
                  <pic:blipFill>
                    <a:blip r:embed="rId24" cstate="print"/>
                    <a:stretch>
                      <a:fillRect/>
                    </a:stretch>
                  </pic:blipFill>
                  <pic:spPr>
                    <a:xfrm>
                      <a:off x="0" y="0"/>
                      <a:ext cx="1658620" cy="2233930"/>
                    </a:xfrm>
                    <a:prstGeom prst="rect">
                      <a:avLst/>
                    </a:prstGeom>
                  </pic:spPr>
                </pic:pic>
              </a:graphicData>
            </a:graphic>
          </wp:anchor>
        </w:drawing>
      </w:r>
      <w:r w:rsidR="001B42C8" w:rsidRPr="001B42C8">
        <w:rPr>
          <w:rFonts w:ascii="Calibri-Bold" w:hAnsi="Calibri-Bold" w:cs="Calibri-Bold"/>
          <w:b/>
          <w:bCs/>
          <w:noProof/>
          <w:color w:val="FFFFFF"/>
          <w:sz w:val="24"/>
          <w:szCs w:val="24"/>
          <w:lang w:eastAsia="zh-TW"/>
        </w:rPr>
        <w:pict>
          <v:shape id="_x0000_s1146" type="#_x0000_t202" style="position:absolute;margin-left:67.95pt;margin-top:59.85pt;width:485.4pt;height:631.85pt;z-index:251791360;mso-position-horizontal-relative:page;mso-position-vertical-relative:page;mso-width-relative:margin" o:allowincell="f" fillcolor="#fabf8f [1945]" strokecolor="#e36c0a [2409]" strokeweight="6pt">
            <v:stroke linestyle="thickThin"/>
            <v:textbox style="mso-next-textbox:#_x0000_s1146" inset="10.8pt,7.2pt,10.8pt,7.2pt">
              <w:txbxContent>
                <w:p w:rsidR="00172D76" w:rsidRDefault="00172D76" w:rsidP="00C857D8">
                  <w:pPr>
                    <w:spacing w:after="0" w:line="240" w:lineRule="auto"/>
                    <w:ind w:left="720"/>
                    <w:jc w:val="center"/>
                    <w:rPr>
                      <w:rFonts w:ascii="Book Antiqua" w:eastAsia="Times New Roman" w:hAnsi="Book Antiqua"/>
                      <w:b/>
                      <w:iCs/>
                      <w:shadow/>
                      <w:color w:val="984806" w:themeColor="accent6" w:themeShade="80"/>
                      <w:sz w:val="28"/>
                      <w:szCs w:val="28"/>
                    </w:rPr>
                  </w:pPr>
                </w:p>
                <w:p w:rsidR="00172D76" w:rsidRPr="000F2445" w:rsidRDefault="00172D76" w:rsidP="00C857D8">
                  <w:pPr>
                    <w:spacing w:after="0" w:line="240" w:lineRule="auto"/>
                    <w:ind w:left="720"/>
                    <w:jc w:val="center"/>
                    <w:rPr>
                      <w:rFonts w:ascii="Book Antiqua" w:eastAsia="Times New Roman" w:hAnsi="Book Antiqua"/>
                      <w:b/>
                      <w:iCs/>
                      <w:shadow/>
                      <w:color w:val="984806" w:themeColor="accent6" w:themeShade="80"/>
                      <w:sz w:val="28"/>
                      <w:szCs w:val="28"/>
                    </w:rPr>
                  </w:pPr>
                  <w:r w:rsidRPr="00E03AC1">
                    <w:rPr>
                      <w:rFonts w:ascii="Book Antiqua" w:eastAsia="Times New Roman" w:hAnsi="Book Antiqua"/>
                      <w:b/>
                      <w:i/>
                      <w:iCs/>
                      <w:shadow/>
                      <w:color w:val="984806" w:themeColor="accent6" w:themeShade="80"/>
                      <w:sz w:val="28"/>
                      <w:szCs w:val="28"/>
                    </w:rPr>
                    <w:t>First 5 Monterey County</w:t>
                  </w:r>
                  <w:r w:rsidRPr="000F2445">
                    <w:rPr>
                      <w:rFonts w:ascii="Book Antiqua" w:eastAsia="Times New Roman" w:hAnsi="Book Antiqua"/>
                      <w:b/>
                      <w:iCs/>
                      <w:shadow/>
                      <w:color w:val="984806" w:themeColor="accent6" w:themeShade="80"/>
                      <w:sz w:val="28"/>
                      <w:szCs w:val="28"/>
                    </w:rPr>
                    <w:t xml:space="preserve"> Essential Characteristics</w:t>
                  </w:r>
                </w:p>
                <w:p w:rsidR="00172D76" w:rsidRPr="000F2445" w:rsidRDefault="00172D76" w:rsidP="00C857D8">
                  <w:pPr>
                    <w:spacing w:after="0"/>
                    <w:rPr>
                      <w:rFonts w:ascii="Book Antiqua" w:eastAsia="Times New Roman" w:hAnsi="Book Antiqua"/>
                      <w:iCs/>
                      <w:shadow/>
                      <w:u w:val="single"/>
                    </w:rPr>
                  </w:pPr>
                </w:p>
                <w:p w:rsidR="00172D76" w:rsidRPr="000F2445" w:rsidRDefault="00172D76" w:rsidP="00A01D32">
                  <w:pPr>
                    <w:pStyle w:val="ListParagraph"/>
                    <w:numPr>
                      <w:ilvl w:val="0"/>
                      <w:numId w:val="1"/>
                    </w:numPr>
                    <w:spacing w:after="0"/>
                    <w:rPr>
                      <w:rFonts w:ascii="Book Antiqua" w:eastAsia="Times New Roman" w:hAnsi="Book Antiqua"/>
                      <w:iCs/>
                      <w:sz w:val="24"/>
                      <w:szCs w:val="24"/>
                      <w:u w:val="single"/>
                    </w:rPr>
                  </w:pPr>
                  <w:r w:rsidRPr="000F2445">
                    <w:rPr>
                      <w:rFonts w:ascii="Book Antiqua" w:eastAsia="Times New Roman" w:hAnsi="Book Antiqua"/>
                      <w:iCs/>
                      <w:sz w:val="24"/>
                      <w:szCs w:val="24"/>
                      <w:u w:val="single"/>
                    </w:rPr>
                    <w:t>Culturally and Linguistically Appropriate</w:t>
                  </w:r>
                </w:p>
                <w:p w:rsidR="00172D76" w:rsidRPr="000F2445" w:rsidRDefault="00172D76" w:rsidP="00C857D8">
                  <w:pPr>
                    <w:pStyle w:val="ListParagraph"/>
                    <w:spacing w:after="0"/>
                    <w:rPr>
                      <w:rFonts w:ascii="Book Antiqua" w:hAnsi="Book Antiqua"/>
                      <w:i/>
                      <w:sz w:val="24"/>
                      <w:szCs w:val="24"/>
                    </w:rPr>
                  </w:pPr>
                  <w:r>
                    <w:rPr>
                      <w:rFonts w:ascii="Book Antiqua" w:hAnsi="Book Antiqua"/>
                      <w:i/>
                      <w:sz w:val="24"/>
                      <w:szCs w:val="24"/>
                    </w:rPr>
                    <w:t xml:space="preserve">The </w:t>
                  </w:r>
                  <w:r w:rsidRPr="000F2445">
                    <w:rPr>
                      <w:rFonts w:ascii="Book Antiqua" w:hAnsi="Book Antiqua"/>
                      <w:i/>
                      <w:sz w:val="24"/>
                      <w:szCs w:val="24"/>
                    </w:rPr>
                    <w:t>Organization honors and respects the diversity of children and families, their socio-economic status, family structures, individual abilities, beliefs, interpersonal styles, language preferences, attitudes and behaviors. Programs and services are targeted to the primary beneficiaries in a community.</w:t>
                  </w:r>
                </w:p>
                <w:p w:rsidR="00172D76" w:rsidRPr="000F2445" w:rsidRDefault="00172D76" w:rsidP="00C857D8">
                  <w:pPr>
                    <w:pStyle w:val="ListParagraph"/>
                    <w:spacing w:after="0"/>
                    <w:rPr>
                      <w:rFonts w:ascii="Book Antiqua" w:hAnsi="Book Antiqua"/>
                      <w:i/>
                      <w:sz w:val="24"/>
                      <w:szCs w:val="24"/>
                    </w:rPr>
                  </w:pPr>
                </w:p>
                <w:p w:rsidR="00172D76" w:rsidRPr="000F2445" w:rsidRDefault="00172D76" w:rsidP="00A01D32">
                  <w:pPr>
                    <w:pStyle w:val="ListParagraph"/>
                    <w:numPr>
                      <w:ilvl w:val="0"/>
                      <w:numId w:val="1"/>
                    </w:numPr>
                    <w:spacing w:after="0"/>
                    <w:rPr>
                      <w:rFonts w:ascii="Book Antiqua" w:eastAsia="Times New Roman" w:hAnsi="Book Antiqua"/>
                      <w:iCs/>
                      <w:sz w:val="24"/>
                      <w:szCs w:val="24"/>
                      <w:u w:val="single"/>
                    </w:rPr>
                  </w:pPr>
                  <w:r w:rsidRPr="000F2445">
                    <w:rPr>
                      <w:rFonts w:ascii="Book Antiqua" w:eastAsia="Times New Roman" w:hAnsi="Book Antiqua"/>
                      <w:iCs/>
                      <w:sz w:val="24"/>
                      <w:szCs w:val="24"/>
                      <w:u w:val="single"/>
                    </w:rPr>
                    <w:t>Family-Centered/Centric</w:t>
                  </w:r>
                </w:p>
                <w:p w:rsidR="00172D76" w:rsidRPr="000F2445" w:rsidRDefault="00172D76" w:rsidP="00C857D8">
                  <w:pPr>
                    <w:autoSpaceDE w:val="0"/>
                    <w:autoSpaceDN w:val="0"/>
                    <w:adjustRightInd w:val="0"/>
                    <w:spacing w:after="0"/>
                    <w:ind w:left="720"/>
                    <w:rPr>
                      <w:rFonts w:ascii="Book Antiqua" w:hAnsi="Book Antiqua"/>
                      <w:i/>
                      <w:sz w:val="24"/>
                      <w:szCs w:val="24"/>
                    </w:rPr>
                  </w:pPr>
                  <w:r w:rsidRPr="000F2445">
                    <w:rPr>
                      <w:rFonts w:ascii="Book Antiqua" w:hAnsi="Book Antiqua"/>
                      <w:i/>
                      <w:sz w:val="24"/>
                      <w:szCs w:val="24"/>
                    </w:rPr>
                    <w:t>The role of family as central to the health and well-being of children is recognized and supported through a respectful family-provider partnership based on equality. Families are celebrated for their strengths, expertise, cultures, and traditions; their knowledge, skills and experience are utilized collaboratively in the decision making process.</w:t>
                  </w:r>
                </w:p>
                <w:p w:rsidR="00172D76" w:rsidRPr="000F2445" w:rsidRDefault="00172D76" w:rsidP="00C857D8">
                  <w:pPr>
                    <w:autoSpaceDE w:val="0"/>
                    <w:autoSpaceDN w:val="0"/>
                    <w:adjustRightInd w:val="0"/>
                    <w:spacing w:after="0"/>
                    <w:ind w:left="720"/>
                    <w:rPr>
                      <w:rFonts w:ascii="Book Antiqua" w:hAnsi="Book Antiqua" w:cs="Calibri"/>
                      <w:i/>
                      <w:color w:val="000000"/>
                      <w:sz w:val="24"/>
                      <w:szCs w:val="24"/>
                    </w:rPr>
                  </w:pPr>
                </w:p>
                <w:p w:rsidR="00172D76" w:rsidRPr="000F2445" w:rsidRDefault="00172D76" w:rsidP="00A01D32">
                  <w:pPr>
                    <w:pStyle w:val="ListParagraph"/>
                    <w:numPr>
                      <w:ilvl w:val="0"/>
                      <w:numId w:val="1"/>
                    </w:numPr>
                    <w:spacing w:after="0"/>
                    <w:rPr>
                      <w:rFonts w:ascii="Book Antiqua" w:eastAsia="Times New Roman" w:hAnsi="Book Antiqua"/>
                      <w:iCs/>
                      <w:sz w:val="24"/>
                      <w:szCs w:val="24"/>
                      <w:u w:val="single"/>
                    </w:rPr>
                  </w:pPr>
                  <w:r w:rsidRPr="000F2445">
                    <w:rPr>
                      <w:rFonts w:ascii="Book Antiqua" w:eastAsia="Times New Roman" w:hAnsi="Book Antiqua"/>
                      <w:iCs/>
                      <w:sz w:val="24"/>
                      <w:szCs w:val="24"/>
                      <w:u w:val="single"/>
                    </w:rPr>
                    <w:t>Community-Based</w:t>
                  </w:r>
                </w:p>
                <w:p w:rsidR="00172D76" w:rsidRPr="000F2445" w:rsidRDefault="00172D76" w:rsidP="00C857D8">
                  <w:pPr>
                    <w:pStyle w:val="ListParagraph"/>
                    <w:spacing w:after="0"/>
                    <w:rPr>
                      <w:rFonts w:ascii="Book Antiqua" w:hAnsi="Book Antiqua"/>
                      <w:i/>
                      <w:sz w:val="24"/>
                      <w:szCs w:val="24"/>
                    </w:rPr>
                  </w:pPr>
                  <w:r w:rsidRPr="000F2445">
                    <w:rPr>
                      <w:rFonts w:ascii="Book Antiqua" w:hAnsi="Book Antiqua"/>
                      <w:i/>
                      <w:sz w:val="24"/>
                      <w:szCs w:val="24"/>
                    </w:rPr>
                    <w:t xml:space="preserve">In the community, of the community, for the community; centered in and around a particular community, and reflective of community needs and dynamics.  </w:t>
                  </w:r>
                </w:p>
                <w:p w:rsidR="00172D76" w:rsidRPr="000F2445" w:rsidRDefault="00172D76" w:rsidP="00C857D8">
                  <w:pPr>
                    <w:pStyle w:val="ListParagraph"/>
                    <w:spacing w:after="0"/>
                    <w:rPr>
                      <w:rFonts w:ascii="Book Antiqua" w:eastAsia="Times New Roman" w:hAnsi="Book Antiqua"/>
                      <w:iCs/>
                      <w:sz w:val="24"/>
                      <w:szCs w:val="24"/>
                    </w:rPr>
                  </w:pPr>
                </w:p>
                <w:p w:rsidR="00172D76" w:rsidRPr="000F2445" w:rsidRDefault="00172D76" w:rsidP="00A01D32">
                  <w:pPr>
                    <w:pStyle w:val="ListParagraph"/>
                    <w:numPr>
                      <w:ilvl w:val="0"/>
                      <w:numId w:val="1"/>
                    </w:numPr>
                    <w:spacing w:after="0"/>
                    <w:rPr>
                      <w:rFonts w:ascii="Book Antiqua" w:eastAsia="Times New Roman" w:hAnsi="Book Antiqua"/>
                      <w:iCs/>
                      <w:sz w:val="24"/>
                      <w:szCs w:val="24"/>
                      <w:u w:val="single"/>
                    </w:rPr>
                  </w:pPr>
                  <w:r w:rsidRPr="000F2445">
                    <w:rPr>
                      <w:rFonts w:ascii="Book Antiqua" w:eastAsia="Times New Roman" w:hAnsi="Book Antiqua"/>
                      <w:iCs/>
                      <w:sz w:val="24"/>
                      <w:szCs w:val="24"/>
                      <w:u w:val="single"/>
                    </w:rPr>
                    <w:t>Coordinated</w:t>
                  </w:r>
                </w:p>
                <w:p w:rsidR="00172D76" w:rsidRPr="000F2445" w:rsidRDefault="00172D76" w:rsidP="00C857D8">
                  <w:pPr>
                    <w:pStyle w:val="ListParagraph"/>
                    <w:spacing w:after="0"/>
                    <w:rPr>
                      <w:rFonts w:ascii="Book Antiqua" w:hAnsi="Book Antiqua"/>
                      <w:i/>
                      <w:sz w:val="24"/>
                      <w:szCs w:val="24"/>
                    </w:rPr>
                  </w:pPr>
                  <w:r w:rsidRPr="000F2445">
                    <w:rPr>
                      <w:rFonts w:ascii="Book Antiqua" w:hAnsi="Book Antiqua"/>
                      <w:i/>
                      <w:sz w:val="24"/>
                      <w:szCs w:val="24"/>
                    </w:rPr>
                    <w:t xml:space="preserve">Working together harmoniously in a collective effort to support families and children, maximize resources, reduce duplication, and produce positive outcomes for the community. </w:t>
                  </w:r>
                </w:p>
                <w:p w:rsidR="00172D76" w:rsidRPr="000F2445" w:rsidRDefault="00172D76" w:rsidP="00C857D8">
                  <w:pPr>
                    <w:pStyle w:val="ListParagraph"/>
                    <w:spacing w:after="0"/>
                    <w:rPr>
                      <w:rFonts w:ascii="Book Antiqua" w:hAnsi="Book Antiqua"/>
                      <w:sz w:val="24"/>
                      <w:szCs w:val="24"/>
                    </w:rPr>
                  </w:pPr>
                </w:p>
                <w:p w:rsidR="00172D76" w:rsidRPr="000F2445" w:rsidRDefault="00172D76" w:rsidP="00A01D32">
                  <w:pPr>
                    <w:pStyle w:val="ListParagraph"/>
                    <w:numPr>
                      <w:ilvl w:val="0"/>
                      <w:numId w:val="1"/>
                    </w:numPr>
                    <w:spacing w:after="0"/>
                    <w:rPr>
                      <w:rFonts w:ascii="Book Antiqua" w:eastAsia="Times New Roman" w:hAnsi="Book Antiqua"/>
                      <w:iCs/>
                      <w:sz w:val="24"/>
                      <w:szCs w:val="24"/>
                      <w:u w:val="single"/>
                    </w:rPr>
                  </w:pPr>
                  <w:r w:rsidRPr="000F2445">
                    <w:rPr>
                      <w:rFonts w:ascii="Book Antiqua" w:eastAsia="Times New Roman" w:hAnsi="Book Antiqua"/>
                      <w:iCs/>
                      <w:sz w:val="24"/>
                      <w:szCs w:val="24"/>
                      <w:u w:val="single"/>
                    </w:rPr>
                    <w:t>Flexible Hours</w:t>
                  </w:r>
                </w:p>
                <w:p w:rsidR="00172D76" w:rsidRPr="000F2445" w:rsidRDefault="00172D76" w:rsidP="00C857D8">
                  <w:pPr>
                    <w:pStyle w:val="ListParagraph"/>
                    <w:tabs>
                      <w:tab w:val="left" w:pos="5670"/>
                      <w:tab w:val="left" w:pos="5760"/>
                    </w:tabs>
                    <w:spacing w:after="0"/>
                    <w:ind w:right="3213"/>
                    <w:rPr>
                      <w:rFonts w:ascii="Book Antiqua" w:eastAsia="Times New Roman" w:hAnsi="Book Antiqua"/>
                      <w:i/>
                      <w:iCs/>
                      <w:sz w:val="24"/>
                      <w:szCs w:val="24"/>
                    </w:rPr>
                  </w:pPr>
                  <w:r w:rsidRPr="000F2445">
                    <w:rPr>
                      <w:rFonts w:ascii="Book Antiqua" w:hAnsi="Book Antiqua"/>
                      <w:i/>
                      <w:sz w:val="24"/>
                      <w:szCs w:val="24"/>
                    </w:rPr>
                    <w:t>Flexible staffing and program planning to ensure services are provided at convenient times so that family members can participate year round without conflicts with school, work or other commitments; includes evenings, weekends and holidays. </w:t>
                  </w:r>
                </w:p>
              </w:txbxContent>
            </v:textbox>
            <w10:wrap type="topAndBottom" anchorx="page" anchory="page"/>
          </v:shape>
        </w:pict>
      </w:r>
    </w:p>
    <w:p w:rsidR="00C857D8" w:rsidRDefault="00C857D8" w:rsidP="00B140EB">
      <w:pPr>
        <w:autoSpaceDE w:val="0"/>
        <w:autoSpaceDN w:val="0"/>
        <w:adjustRightInd w:val="0"/>
        <w:spacing w:after="0" w:line="240" w:lineRule="auto"/>
        <w:jc w:val="center"/>
        <w:rPr>
          <w:rFonts w:ascii="Constantia" w:hAnsi="Constantia"/>
          <w:b/>
          <w:shadow/>
          <w:color w:val="984806" w:themeColor="accent6" w:themeShade="80"/>
          <w:sz w:val="56"/>
          <w:szCs w:val="56"/>
        </w:rPr>
      </w:pPr>
      <w:r>
        <w:rPr>
          <w:rFonts w:ascii="Constantia" w:hAnsi="Constantia"/>
          <w:b/>
          <w:shadow/>
          <w:color w:val="984806" w:themeColor="accent6" w:themeShade="80"/>
          <w:sz w:val="56"/>
          <w:szCs w:val="56"/>
        </w:rPr>
        <w:lastRenderedPageBreak/>
        <w:t>Cu</w:t>
      </w:r>
      <w:r w:rsidRPr="00297395">
        <w:rPr>
          <w:rFonts w:ascii="Constantia" w:hAnsi="Constantia"/>
          <w:b/>
          <w:shadow/>
          <w:color w:val="984806" w:themeColor="accent6" w:themeShade="80"/>
          <w:sz w:val="56"/>
          <w:szCs w:val="56"/>
        </w:rPr>
        <w:t>lturally and Linguistically Appropriate</w:t>
      </w:r>
    </w:p>
    <w:p w:rsidR="00C857D8" w:rsidRDefault="00C857D8" w:rsidP="00C857D8">
      <w:pPr>
        <w:autoSpaceDE w:val="0"/>
        <w:autoSpaceDN w:val="0"/>
        <w:adjustRightInd w:val="0"/>
        <w:spacing w:after="0" w:line="240" w:lineRule="auto"/>
        <w:ind w:left="-360"/>
        <w:jc w:val="center"/>
        <w:rPr>
          <w:rFonts w:ascii="Constantia" w:hAnsi="Constantia"/>
          <w:b/>
          <w:shadow/>
          <w:color w:val="984806" w:themeColor="accent6" w:themeShade="80"/>
          <w:sz w:val="56"/>
          <w:szCs w:val="56"/>
        </w:rPr>
      </w:pPr>
      <w:r>
        <w:rPr>
          <w:rFonts w:ascii="Constantia" w:hAnsi="Constantia"/>
          <w:b/>
          <w:shadow/>
          <w:noProof/>
          <w:color w:val="984806" w:themeColor="accent6" w:themeShade="80"/>
          <w:sz w:val="56"/>
          <w:szCs w:val="56"/>
        </w:rPr>
        <w:drawing>
          <wp:anchor distT="0" distB="0" distL="114300" distR="114300" simplePos="0" relativeHeight="251799552" behindDoc="1" locked="0" layoutInCell="1" allowOverlap="1">
            <wp:simplePos x="0" y="0"/>
            <wp:positionH relativeFrom="column">
              <wp:posOffset>201930</wp:posOffset>
            </wp:positionH>
            <wp:positionV relativeFrom="paragraph">
              <wp:posOffset>90805</wp:posOffset>
            </wp:positionV>
            <wp:extent cx="2461260" cy="2719070"/>
            <wp:effectExtent l="19050" t="0" r="0" b="0"/>
            <wp:wrapTight wrapText="bothSides">
              <wp:wrapPolygon edited="0">
                <wp:start x="8861" y="151"/>
                <wp:lineTo x="7858" y="303"/>
                <wp:lineTo x="3511" y="2270"/>
                <wp:lineTo x="1505" y="4994"/>
                <wp:lineTo x="334" y="7415"/>
                <wp:lineTo x="-167" y="12258"/>
                <wp:lineTo x="502" y="14679"/>
                <wp:lineTo x="1839" y="17100"/>
                <wp:lineTo x="4347" y="19824"/>
                <wp:lineTo x="8861" y="21489"/>
                <wp:lineTo x="9864" y="21489"/>
                <wp:lineTo x="11703" y="21489"/>
                <wp:lineTo x="12539" y="21489"/>
                <wp:lineTo x="17053" y="19824"/>
                <wp:lineTo x="17220" y="19522"/>
                <wp:lineTo x="19393" y="17252"/>
                <wp:lineTo x="19560" y="17100"/>
                <wp:lineTo x="20898" y="14830"/>
                <wp:lineTo x="20898" y="14679"/>
                <wp:lineTo x="21567" y="12409"/>
                <wp:lineTo x="21567" y="9837"/>
                <wp:lineTo x="21399" y="8777"/>
                <wp:lineTo x="21065" y="7415"/>
                <wp:lineTo x="20062" y="5145"/>
                <wp:lineTo x="17889" y="2270"/>
                <wp:lineTo x="13542" y="303"/>
                <wp:lineTo x="12539" y="151"/>
                <wp:lineTo x="8861" y="151"/>
              </wp:wrapPolygon>
            </wp:wrapTight>
            <wp:docPr id="28" name="Picture 27" descr="CabrilloC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rilloC crop.JPG"/>
                    <pic:cNvPicPr/>
                  </pic:nvPicPr>
                  <pic:blipFill>
                    <a:blip r:embed="rId25" cstate="print"/>
                    <a:stretch>
                      <a:fillRect/>
                    </a:stretch>
                  </pic:blipFill>
                  <pic:spPr>
                    <a:xfrm>
                      <a:off x="0" y="0"/>
                      <a:ext cx="2461260" cy="2719070"/>
                    </a:xfrm>
                    <a:prstGeom prst="ellipse">
                      <a:avLst/>
                    </a:prstGeom>
                    <a:ln>
                      <a:noFill/>
                    </a:ln>
                    <a:effectLst>
                      <a:softEdge rad="112500"/>
                    </a:effectLst>
                  </pic:spPr>
                </pic:pic>
              </a:graphicData>
            </a:graphic>
          </wp:anchor>
        </w:drawing>
      </w:r>
      <w:r w:rsidRPr="000F44FD">
        <w:rPr>
          <w:rFonts w:ascii="Constantia" w:hAnsi="Constantia"/>
          <w:b/>
          <w:shadow/>
          <w:noProof/>
          <w:color w:val="984806" w:themeColor="accent6" w:themeShade="80"/>
          <w:sz w:val="56"/>
          <w:szCs w:val="56"/>
        </w:rPr>
        <w:drawing>
          <wp:inline distT="0" distB="0" distL="0" distR="0">
            <wp:extent cx="2604880" cy="2780238"/>
            <wp:effectExtent l="19050" t="0" r="4970" b="0"/>
            <wp:docPr id="21" name="Picture 2" descr="bubble face"/>
            <wp:cNvGraphicFramePr/>
            <a:graphic xmlns:a="http://schemas.openxmlformats.org/drawingml/2006/main">
              <a:graphicData uri="http://schemas.openxmlformats.org/drawingml/2006/picture">
                <pic:pic xmlns:pic="http://schemas.openxmlformats.org/drawingml/2006/picture">
                  <pic:nvPicPr>
                    <pic:cNvPr id="24578" name="Picture 8" descr="bubble face"/>
                    <pic:cNvPicPr>
                      <a:picLocks noChangeAspect="1" noChangeArrowheads="1"/>
                    </pic:cNvPicPr>
                  </pic:nvPicPr>
                  <pic:blipFill>
                    <a:blip r:embed="rId26" cstate="print"/>
                    <a:srcRect/>
                    <a:stretch>
                      <a:fillRect/>
                    </a:stretch>
                  </pic:blipFill>
                  <pic:spPr bwMode="auto">
                    <a:xfrm>
                      <a:off x="0" y="0"/>
                      <a:ext cx="2607351" cy="2782876"/>
                    </a:xfrm>
                    <a:prstGeom prst="ellipse">
                      <a:avLst/>
                    </a:prstGeom>
                    <a:ln>
                      <a:noFill/>
                    </a:ln>
                    <a:effectLst>
                      <a:softEdge rad="112500"/>
                    </a:effectLst>
                  </pic:spPr>
                </pic:pic>
              </a:graphicData>
            </a:graphic>
          </wp:inline>
        </w:drawing>
      </w:r>
    </w:p>
    <w:p w:rsidR="00C857D8" w:rsidRPr="00297395" w:rsidRDefault="00C857D8" w:rsidP="00C857D8">
      <w:pPr>
        <w:autoSpaceDE w:val="0"/>
        <w:autoSpaceDN w:val="0"/>
        <w:adjustRightInd w:val="0"/>
        <w:spacing w:after="0" w:line="240" w:lineRule="auto"/>
        <w:ind w:left="-360"/>
        <w:jc w:val="center"/>
        <w:rPr>
          <w:rFonts w:ascii="Constantia" w:hAnsi="Constantia"/>
          <w:shadow/>
          <w:color w:val="984806" w:themeColor="accent6" w:themeShade="80"/>
          <w:sz w:val="56"/>
          <w:szCs w:val="56"/>
        </w:rPr>
      </w:pPr>
      <w:r>
        <w:rPr>
          <w:rFonts w:ascii="Constantia" w:hAnsi="Constantia"/>
          <w:shadow/>
          <w:noProof/>
          <w:color w:val="984806" w:themeColor="accent6" w:themeShade="80"/>
          <w:sz w:val="56"/>
          <w:szCs w:val="56"/>
        </w:rPr>
        <w:drawing>
          <wp:anchor distT="0" distB="0" distL="114300" distR="114300" simplePos="0" relativeHeight="251798528" behindDoc="1" locked="0" layoutInCell="1" allowOverlap="1">
            <wp:simplePos x="0" y="0"/>
            <wp:positionH relativeFrom="column">
              <wp:posOffset>2973705</wp:posOffset>
            </wp:positionH>
            <wp:positionV relativeFrom="paragraph">
              <wp:posOffset>132080</wp:posOffset>
            </wp:positionV>
            <wp:extent cx="2655570" cy="2536190"/>
            <wp:effectExtent l="0" t="0" r="0" b="0"/>
            <wp:wrapTight wrapText="bothSides">
              <wp:wrapPolygon edited="0">
                <wp:start x="8832" y="162"/>
                <wp:lineTo x="7593" y="324"/>
                <wp:lineTo x="3409" y="2271"/>
                <wp:lineTo x="3254" y="2920"/>
                <wp:lineTo x="1240" y="5354"/>
                <wp:lineTo x="155" y="7950"/>
                <wp:lineTo x="155" y="13142"/>
                <wp:lineTo x="1085" y="15738"/>
                <wp:lineTo x="3099" y="18658"/>
                <wp:lineTo x="6973" y="20929"/>
                <wp:lineTo x="7438" y="21092"/>
                <wp:lineTo x="9142" y="21416"/>
                <wp:lineTo x="9607" y="21416"/>
                <wp:lineTo x="11776" y="21416"/>
                <wp:lineTo x="12241" y="21416"/>
                <wp:lineTo x="13945" y="21092"/>
                <wp:lineTo x="13945" y="20929"/>
                <wp:lineTo x="14410" y="20929"/>
                <wp:lineTo x="18284" y="18658"/>
                <wp:lineTo x="18284" y="18334"/>
                <wp:lineTo x="18439" y="18334"/>
                <wp:lineTo x="20298" y="15900"/>
                <wp:lineTo x="20298" y="15738"/>
                <wp:lineTo x="21228" y="13304"/>
                <wp:lineTo x="21228" y="13142"/>
                <wp:lineTo x="21538" y="10708"/>
                <wp:lineTo x="21538" y="10546"/>
                <wp:lineTo x="21383" y="8761"/>
                <wp:lineTo x="21228" y="7950"/>
                <wp:lineTo x="20143" y="5354"/>
                <wp:lineTo x="17974" y="2434"/>
                <wp:lineTo x="14100" y="487"/>
                <wp:lineTo x="12706" y="162"/>
                <wp:lineTo x="8832" y="162"/>
              </wp:wrapPolygon>
            </wp:wrapTight>
            <wp:docPr id="35" name="Picture 34" descr="KC FRC 108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 FRC 108 crop.JPG"/>
                    <pic:cNvPicPr/>
                  </pic:nvPicPr>
                  <pic:blipFill>
                    <a:blip r:embed="rId27" cstate="print"/>
                    <a:stretch>
                      <a:fillRect/>
                    </a:stretch>
                  </pic:blipFill>
                  <pic:spPr>
                    <a:xfrm>
                      <a:off x="0" y="0"/>
                      <a:ext cx="2655570" cy="2536190"/>
                    </a:xfrm>
                    <a:prstGeom prst="ellipse">
                      <a:avLst/>
                    </a:prstGeom>
                    <a:ln>
                      <a:noFill/>
                    </a:ln>
                    <a:effectLst>
                      <a:softEdge rad="112500"/>
                    </a:effectLst>
                  </pic:spPr>
                </pic:pic>
              </a:graphicData>
            </a:graphic>
          </wp:anchor>
        </w:drawing>
      </w:r>
      <w:r>
        <w:rPr>
          <w:rFonts w:ascii="Constantia" w:hAnsi="Constantia"/>
          <w:shadow/>
          <w:noProof/>
          <w:color w:val="984806" w:themeColor="accent6" w:themeShade="80"/>
          <w:sz w:val="56"/>
          <w:szCs w:val="56"/>
        </w:rPr>
        <w:drawing>
          <wp:anchor distT="0" distB="0" distL="114300" distR="114300" simplePos="0" relativeHeight="251800576" behindDoc="1" locked="0" layoutInCell="1" allowOverlap="1">
            <wp:simplePos x="0" y="0"/>
            <wp:positionH relativeFrom="column">
              <wp:posOffset>130175</wp:posOffset>
            </wp:positionH>
            <wp:positionV relativeFrom="paragraph">
              <wp:posOffset>77470</wp:posOffset>
            </wp:positionV>
            <wp:extent cx="2529840" cy="2719070"/>
            <wp:effectExtent l="19050" t="0" r="3810" b="0"/>
            <wp:wrapTight wrapText="bothSides">
              <wp:wrapPolygon edited="0">
                <wp:start x="8783" y="151"/>
                <wp:lineTo x="7482" y="454"/>
                <wp:lineTo x="3578" y="2270"/>
                <wp:lineTo x="1464" y="4994"/>
                <wp:lineTo x="325" y="7415"/>
                <wp:lineTo x="-163" y="12258"/>
                <wp:lineTo x="651" y="14679"/>
                <wp:lineTo x="1952" y="17100"/>
                <wp:lineTo x="4392" y="19824"/>
                <wp:lineTo x="8783" y="21489"/>
                <wp:lineTo x="9759" y="21489"/>
                <wp:lineTo x="11711" y="21489"/>
                <wp:lineTo x="12687" y="21489"/>
                <wp:lineTo x="17078" y="19824"/>
                <wp:lineTo x="17241" y="19522"/>
                <wp:lineTo x="19518" y="17252"/>
                <wp:lineTo x="19681" y="17100"/>
                <wp:lineTo x="20819" y="14830"/>
                <wp:lineTo x="20819" y="14679"/>
                <wp:lineTo x="21633" y="12409"/>
                <wp:lineTo x="21633" y="9837"/>
                <wp:lineTo x="21145" y="7567"/>
                <wp:lineTo x="21145" y="7415"/>
                <wp:lineTo x="20006" y="4994"/>
                <wp:lineTo x="17892" y="2270"/>
                <wp:lineTo x="13988" y="454"/>
                <wp:lineTo x="12687" y="151"/>
                <wp:lineTo x="8783" y="151"/>
              </wp:wrapPolygon>
            </wp:wrapTight>
            <wp:docPr id="40" name="Picture 39" descr="cabrillo2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rillo2 crop.JPG"/>
                    <pic:cNvPicPr/>
                  </pic:nvPicPr>
                  <pic:blipFill>
                    <a:blip r:embed="rId28" cstate="print"/>
                    <a:stretch>
                      <a:fillRect/>
                    </a:stretch>
                  </pic:blipFill>
                  <pic:spPr>
                    <a:xfrm>
                      <a:off x="0" y="0"/>
                      <a:ext cx="2529840" cy="2719070"/>
                    </a:xfrm>
                    <a:prstGeom prst="ellipse">
                      <a:avLst/>
                    </a:prstGeom>
                    <a:ln>
                      <a:noFill/>
                    </a:ln>
                    <a:effectLst>
                      <a:softEdge rad="112500"/>
                    </a:effectLst>
                  </pic:spPr>
                </pic:pic>
              </a:graphicData>
            </a:graphic>
          </wp:anchor>
        </w:drawing>
      </w:r>
    </w:p>
    <w:p w:rsidR="00C857D8" w:rsidRDefault="00C857D8" w:rsidP="00C857D8">
      <w:pPr>
        <w:pStyle w:val="ListParagraph"/>
        <w:rPr>
          <w:sz w:val="24"/>
          <w:szCs w:val="24"/>
        </w:rPr>
      </w:pPr>
    </w:p>
    <w:p w:rsidR="00C857D8" w:rsidRDefault="00C857D8" w:rsidP="00C857D8">
      <w:pPr>
        <w:pStyle w:val="ListParagraph"/>
        <w:rPr>
          <w:sz w:val="24"/>
          <w:szCs w:val="24"/>
        </w:rPr>
      </w:pPr>
    </w:p>
    <w:p w:rsidR="00C857D8" w:rsidRDefault="00C857D8" w:rsidP="00C857D8">
      <w:pPr>
        <w:pStyle w:val="ListParagraph"/>
        <w:rPr>
          <w:rFonts w:ascii="Constantia" w:hAnsi="Constantia"/>
          <w:b/>
          <w:bCs/>
          <w:smallCaps/>
          <w:color w:val="984806" w:themeColor="accent6" w:themeShade="80"/>
          <w:sz w:val="28"/>
          <w:szCs w:val="28"/>
        </w:rPr>
      </w:pPr>
    </w:p>
    <w:p w:rsidR="00C857D8" w:rsidRDefault="00C857D8" w:rsidP="00C857D8">
      <w:pPr>
        <w:pStyle w:val="ListParagraph"/>
        <w:rPr>
          <w:rFonts w:ascii="Constantia" w:hAnsi="Constantia"/>
          <w:b/>
          <w:bCs/>
          <w:smallCaps/>
          <w:color w:val="984806" w:themeColor="accent6" w:themeShade="80"/>
          <w:sz w:val="28"/>
          <w:szCs w:val="28"/>
        </w:rPr>
      </w:pPr>
    </w:p>
    <w:p w:rsidR="00C857D8" w:rsidRDefault="00C857D8" w:rsidP="00C857D8">
      <w:pPr>
        <w:pStyle w:val="ListParagraph"/>
        <w:rPr>
          <w:rFonts w:ascii="Constantia" w:hAnsi="Constantia"/>
          <w:b/>
          <w:bCs/>
          <w:smallCaps/>
          <w:color w:val="984806" w:themeColor="accent6" w:themeShade="80"/>
          <w:sz w:val="28"/>
          <w:szCs w:val="28"/>
        </w:rPr>
      </w:pPr>
    </w:p>
    <w:p w:rsidR="00C857D8" w:rsidRDefault="00C857D8" w:rsidP="00C857D8">
      <w:pPr>
        <w:pStyle w:val="ListParagraph"/>
        <w:rPr>
          <w:rFonts w:ascii="Constantia" w:hAnsi="Constantia"/>
          <w:b/>
          <w:bCs/>
          <w:smallCaps/>
          <w:color w:val="984806" w:themeColor="accent6" w:themeShade="80"/>
          <w:sz w:val="28"/>
          <w:szCs w:val="28"/>
        </w:rPr>
      </w:pPr>
    </w:p>
    <w:p w:rsidR="00C857D8" w:rsidRDefault="00C857D8" w:rsidP="00C857D8">
      <w:pPr>
        <w:pStyle w:val="ListParagraph"/>
        <w:rPr>
          <w:rFonts w:ascii="Constantia" w:hAnsi="Constantia"/>
          <w:b/>
          <w:bCs/>
          <w:smallCaps/>
          <w:color w:val="984806" w:themeColor="accent6" w:themeShade="80"/>
          <w:sz w:val="28"/>
          <w:szCs w:val="28"/>
        </w:rPr>
      </w:pPr>
    </w:p>
    <w:p w:rsidR="00C857D8" w:rsidRDefault="00C857D8" w:rsidP="00C857D8">
      <w:pPr>
        <w:pStyle w:val="ListParagraph"/>
        <w:rPr>
          <w:rFonts w:ascii="Constantia" w:hAnsi="Constantia"/>
          <w:b/>
          <w:bCs/>
          <w:smallCaps/>
          <w:color w:val="984806" w:themeColor="accent6" w:themeShade="80"/>
          <w:sz w:val="28"/>
          <w:szCs w:val="28"/>
        </w:rPr>
      </w:pPr>
    </w:p>
    <w:p w:rsidR="00C857D8" w:rsidRDefault="00C857D8" w:rsidP="00C857D8">
      <w:pPr>
        <w:pStyle w:val="ListParagraph"/>
        <w:rPr>
          <w:rFonts w:ascii="Constantia" w:hAnsi="Constantia"/>
          <w:b/>
          <w:bCs/>
          <w:smallCaps/>
          <w:color w:val="984806" w:themeColor="accent6" w:themeShade="80"/>
          <w:sz w:val="28"/>
          <w:szCs w:val="28"/>
        </w:rPr>
      </w:pPr>
    </w:p>
    <w:p w:rsidR="00C857D8" w:rsidRDefault="00C857D8" w:rsidP="00C857D8">
      <w:pPr>
        <w:pStyle w:val="ListParagraph"/>
        <w:rPr>
          <w:rFonts w:ascii="Constantia" w:hAnsi="Constantia"/>
          <w:b/>
          <w:bCs/>
          <w:smallCaps/>
          <w:color w:val="984806" w:themeColor="accent6" w:themeShade="80"/>
          <w:sz w:val="28"/>
          <w:szCs w:val="28"/>
        </w:rPr>
      </w:pPr>
    </w:p>
    <w:p w:rsidR="00C857D8" w:rsidRDefault="001B42C8" w:rsidP="00C857D8">
      <w:pPr>
        <w:pStyle w:val="ListParagraph"/>
        <w:rPr>
          <w:rFonts w:ascii="Constantia" w:hAnsi="Constantia"/>
          <w:b/>
          <w:bCs/>
          <w:smallCaps/>
          <w:color w:val="984806" w:themeColor="accent6" w:themeShade="80"/>
          <w:sz w:val="28"/>
          <w:szCs w:val="28"/>
        </w:rPr>
      </w:pPr>
      <w:r w:rsidRPr="001B42C8">
        <w:rPr>
          <w:noProof/>
          <w:sz w:val="24"/>
          <w:szCs w:val="24"/>
        </w:rPr>
        <w:pict>
          <v:shape id="_x0000_s1151" type="#_x0000_t202" style="position:absolute;left:0;text-align:left;margin-left:79.05pt;margin-top:544.4pt;width:426.7pt;height:84.95pt;z-index:251797504;mso-position-horizontal-relative:page;mso-position-vertical-relative:margin" o:allowincell="f" stroked="f">
            <v:textbox style="mso-next-textbox:#_x0000_s1151">
              <w:txbxContent>
                <w:p w:rsidR="00172D76" w:rsidRPr="009147BB" w:rsidRDefault="00172D76" w:rsidP="00C857D8">
                  <w:pPr>
                    <w:pBdr>
                      <w:left w:val="single" w:sz="12" w:space="10" w:color="7BA0CD" w:themeColor="accent1" w:themeTint="BF"/>
                    </w:pBdr>
                    <w:spacing w:after="0" w:line="240" w:lineRule="auto"/>
                    <w:rPr>
                      <w:rFonts w:ascii="Script MT Bold" w:hAnsi="Script MT Bold"/>
                      <w:iCs/>
                      <w:color w:val="984806" w:themeColor="accent6" w:themeShade="80"/>
                      <w:sz w:val="32"/>
                      <w:szCs w:val="32"/>
                    </w:rPr>
                  </w:pPr>
                  <w:r w:rsidRPr="009147BB">
                    <w:rPr>
                      <w:rFonts w:ascii="Script MT Bold" w:hAnsi="Script MT Bold"/>
                      <w:iCs/>
                      <w:color w:val="984806" w:themeColor="accent6" w:themeShade="80"/>
                      <w:sz w:val="32"/>
                      <w:szCs w:val="32"/>
                    </w:rPr>
                    <w:t>If you talk to people in a language they understand, that goes to their head. If you talk to people in their own language, that goes to their heart.</w:t>
                  </w:r>
                </w:p>
                <w:p w:rsidR="00172D76" w:rsidRPr="009147BB" w:rsidRDefault="00172D76" w:rsidP="00C857D8">
                  <w:pPr>
                    <w:pBdr>
                      <w:left w:val="single" w:sz="12" w:space="10" w:color="7BA0CD" w:themeColor="accent1" w:themeTint="BF"/>
                    </w:pBdr>
                    <w:spacing w:after="0" w:line="240" w:lineRule="auto"/>
                    <w:rPr>
                      <w:rFonts w:ascii="Script MT Bold" w:hAnsi="Script MT Bold"/>
                      <w:iCs/>
                      <w:color w:val="984806" w:themeColor="accent6" w:themeShade="80"/>
                      <w:sz w:val="32"/>
                      <w:szCs w:val="32"/>
                    </w:rPr>
                  </w:pPr>
                  <w:r w:rsidRPr="009147BB">
                    <w:rPr>
                      <w:rFonts w:ascii="Script MT Bold" w:hAnsi="Script MT Bold"/>
                      <w:iCs/>
                      <w:color w:val="984806" w:themeColor="accent6" w:themeShade="80"/>
                      <w:sz w:val="32"/>
                      <w:szCs w:val="32"/>
                    </w:rPr>
                    <w:t xml:space="preserve">             </w:t>
                  </w:r>
                  <w:r w:rsidRPr="009147BB">
                    <w:rPr>
                      <w:rFonts w:ascii="Script MT Bold" w:hAnsi="Script MT Bold"/>
                      <w:iCs/>
                      <w:color w:val="984806" w:themeColor="accent6" w:themeShade="80"/>
                      <w:sz w:val="32"/>
                      <w:szCs w:val="32"/>
                    </w:rPr>
                    <w:tab/>
                  </w:r>
                  <w:r w:rsidRPr="009147BB">
                    <w:rPr>
                      <w:rFonts w:ascii="Script MT Bold" w:hAnsi="Script MT Bold"/>
                      <w:iCs/>
                      <w:color w:val="984806" w:themeColor="accent6" w:themeShade="80"/>
                      <w:sz w:val="32"/>
                      <w:szCs w:val="32"/>
                    </w:rPr>
                    <w:tab/>
                    <w:t xml:space="preserve">                         </w:t>
                  </w:r>
                  <w:r w:rsidRPr="009147BB">
                    <w:rPr>
                      <w:rFonts w:ascii="Script MT Bold" w:hAnsi="Script MT Bold"/>
                      <w:iCs/>
                      <w:color w:val="984806" w:themeColor="accent6" w:themeShade="80"/>
                      <w:sz w:val="32"/>
                      <w:szCs w:val="32"/>
                    </w:rPr>
                    <w:tab/>
                    <w:t xml:space="preserve">    ~ Nelson Mandela </w:t>
                  </w:r>
                </w:p>
                <w:p w:rsidR="00172D76" w:rsidRDefault="00172D76" w:rsidP="00C857D8">
                  <w:pPr>
                    <w:pBdr>
                      <w:left w:val="single" w:sz="12" w:space="10" w:color="7BA0CD" w:themeColor="accent1" w:themeTint="BF"/>
                    </w:pBdr>
                    <w:spacing w:after="0"/>
                    <w:rPr>
                      <w:i/>
                      <w:iCs/>
                      <w:color w:val="4F81BD" w:themeColor="accent1"/>
                      <w:sz w:val="24"/>
                      <w:szCs w:val="24"/>
                    </w:rPr>
                  </w:pPr>
                </w:p>
              </w:txbxContent>
            </v:textbox>
            <w10:wrap type="square" anchorx="page" anchory="margin"/>
          </v:shape>
        </w:pict>
      </w:r>
    </w:p>
    <w:p w:rsidR="00C857D8" w:rsidRDefault="001B42C8" w:rsidP="00C02C47">
      <w:pPr>
        <w:tabs>
          <w:tab w:val="left" w:pos="2250"/>
          <w:tab w:val="left" w:pos="2790"/>
          <w:tab w:val="left" w:pos="3690"/>
          <w:tab w:val="left" w:pos="4500"/>
        </w:tabs>
        <w:spacing w:after="0" w:line="240" w:lineRule="auto"/>
        <w:ind w:left="3787"/>
        <w:rPr>
          <w:rFonts w:ascii="Book Antiqua" w:hAnsi="Book Antiqua"/>
          <w:b/>
          <w:bCs/>
          <w:sz w:val="24"/>
          <w:szCs w:val="24"/>
        </w:rPr>
      </w:pPr>
      <w:r w:rsidRPr="001B42C8">
        <w:rPr>
          <w:rFonts w:ascii="Constantia" w:hAnsi="Constantia"/>
          <w:b/>
          <w:bCs/>
          <w:smallCaps/>
          <w:noProof/>
          <w:color w:val="984806" w:themeColor="accent6" w:themeShade="80"/>
          <w:sz w:val="28"/>
          <w:szCs w:val="28"/>
          <w:lang w:eastAsia="zh-TW"/>
        </w:rPr>
        <w:lastRenderedPageBreak/>
        <w:pict>
          <v:rect id="_x0000_s1152" style="position:absolute;left:0;text-align:left;margin-left:-1.9pt;margin-top:-4.4pt;width:623.2pt;height:129.15pt;z-index:251801600;mso-wrap-distance-top:7.2pt;mso-wrap-distance-bottom:7.2pt;mso-position-horizontal-relative:page;mso-position-vertical-relative:page" o:allowincell="f" fillcolor="#e36c0a [2409]" stroked="f">
            <v:shadow type="perspective" color="#9bbb59 [3206]" origin="-.5,-.5" offset="-6pt,-6pt" matrix=".75,,,.75"/>
            <v:textbox style="mso-next-textbox:#_x0000_s1152;mso-fit-shape-to-text:t" inset="4in,54pt,1in,0">
              <w:txbxContent>
                <w:p w:rsidR="00172D76" w:rsidRPr="002A6613" w:rsidRDefault="00172D76" w:rsidP="00C857D8">
                  <w:pPr>
                    <w:pBdr>
                      <w:top w:val="single" w:sz="24" w:space="1" w:color="auto"/>
                      <w:left w:val="single" w:sz="24" w:space="4" w:color="auto"/>
                      <w:bottom w:val="single" w:sz="24" w:space="1" w:color="auto"/>
                      <w:right w:val="single" w:sz="24" w:space="4" w:color="auto"/>
                    </w:pBdr>
                    <w:shd w:val="clear" w:color="auto" w:fill="000000" w:themeFill="text1"/>
                    <w:rPr>
                      <w:rFonts w:ascii="Book Antiqua" w:eastAsiaTheme="majorEastAsia" w:hAnsi="Book Antiqua" w:cstheme="majorBidi"/>
                      <w:iCs/>
                      <w:color w:val="FFFFFF" w:themeColor="background1"/>
                      <w:sz w:val="40"/>
                      <w:szCs w:val="40"/>
                    </w:rPr>
                  </w:pPr>
                  <w:r w:rsidRPr="002A6613">
                    <w:rPr>
                      <w:rFonts w:ascii="Book Antiqua" w:eastAsiaTheme="majorEastAsia" w:hAnsi="Book Antiqua" w:cstheme="majorBidi"/>
                      <w:iCs/>
                      <w:color w:val="FFFFFF" w:themeColor="background1"/>
                      <w:sz w:val="40"/>
                      <w:szCs w:val="40"/>
                    </w:rPr>
                    <w:t>Culturally and Linguistically Appropriate</w:t>
                  </w:r>
                </w:p>
              </w:txbxContent>
            </v:textbox>
            <w10:wrap type="square" anchorx="page" anchory="page"/>
          </v:rect>
        </w:pict>
      </w:r>
    </w:p>
    <w:p w:rsidR="00C857D8" w:rsidRPr="00505FF4" w:rsidRDefault="00333051" w:rsidP="00C02C47">
      <w:pPr>
        <w:pBdr>
          <w:top w:val="thinThickSmallGap" w:sz="36" w:space="10" w:color="622423" w:themeColor="accent2" w:themeShade="7F"/>
          <w:bottom w:val="thickThinSmallGap" w:sz="36" w:space="10" w:color="622423" w:themeColor="accent2" w:themeShade="7F"/>
        </w:pBdr>
        <w:spacing w:after="0" w:line="240" w:lineRule="auto"/>
        <w:rPr>
          <w:rFonts w:ascii="Book Antiqua" w:hAnsi="Book Antiqua"/>
          <w:bCs/>
          <w:sz w:val="16"/>
          <w:szCs w:val="16"/>
        </w:rPr>
      </w:pPr>
      <w:r>
        <w:rPr>
          <w:rFonts w:ascii="Book Antiqua" w:hAnsi="Book Antiqua"/>
        </w:rPr>
        <w:t>The o</w:t>
      </w:r>
      <w:r w:rsidR="00C857D8">
        <w:rPr>
          <w:rFonts w:ascii="Book Antiqua" w:hAnsi="Book Antiqua"/>
        </w:rPr>
        <w:t xml:space="preserve">rganization </w:t>
      </w:r>
      <w:r w:rsidR="00C857D8" w:rsidRPr="00F47671">
        <w:rPr>
          <w:rFonts w:ascii="Book Antiqua" w:hAnsi="Book Antiqua"/>
        </w:rPr>
        <w:t>honors and respects the diversity of children and families, their socio-economic status, family structures, individual abilities, beliefs, interpersonal styles, language preferences, attitudes and behaviors. Programs and services are targeted to the primary beneficiaries in a</w:t>
      </w:r>
      <w:r w:rsidR="00C857D8">
        <w:rPr>
          <w:rFonts w:ascii="Book Antiqua" w:hAnsi="Book Antiqua"/>
        </w:rPr>
        <w:t xml:space="preserve"> community.</w:t>
      </w:r>
    </w:p>
    <w:p w:rsidR="00C857D8" w:rsidRDefault="00C857D8" w:rsidP="00C857D8">
      <w:pPr>
        <w:autoSpaceDE w:val="0"/>
        <w:autoSpaceDN w:val="0"/>
        <w:adjustRightInd w:val="0"/>
        <w:spacing w:after="0" w:line="240" w:lineRule="auto"/>
        <w:rPr>
          <w:rFonts w:ascii="Book Antiqua" w:hAnsi="Book Antiqua"/>
          <w:sz w:val="36"/>
          <w:szCs w:val="36"/>
        </w:rPr>
        <w:sectPr w:rsidR="00C857D8" w:rsidSect="009A2C02">
          <w:type w:val="continuous"/>
          <w:pgSz w:w="12240" w:h="15840"/>
          <w:pgMar w:top="1440" w:right="1080" w:bottom="1440" w:left="1080" w:header="720" w:footer="720" w:gutter="0"/>
          <w:cols w:space="720"/>
          <w:titlePg/>
          <w:docGrid w:linePitch="360"/>
        </w:sectPr>
      </w:pPr>
    </w:p>
    <w:p w:rsidR="00B140EB" w:rsidRPr="00D9292F" w:rsidRDefault="00B140EB" w:rsidP="00C02C47">
      <w:pPr>
        <w:autoSpaceDE w:val="0"/>
        <w:autoSpaceDN w:val="0"/>
        <w:adjustRightInd w:val="0"/>
        <w:spacing w:after="0" w:line="252" w:lineRule="auto"/>
        <w:rPr>
          <w:rFonts w:ascii="Book Antiqua" w:eastAsia="Times New Roman" w:hAnsi="Book Antiqua" w:cs="Arial"/>
          <w:color w:val="4F81BD" w:themeColor="accent1"/>
        </w:rPr>
      </w:pPr>
      <w:r w:rsidRPr="00F47671">
        <w:rPr>
          <w:rFonts w:ascii="Book Antiqua" w:hAnsi="Book Antiqua"/>
          <w:sz w:val="36"/>
          <w:szCs w:val="36"/>
        </w:rPr>
        <w:lastRenderedPageBreak/>
        <w:t>M</w:t>
      </w:r>
      <w:r w:rsidRPr="00495F50">
        <w:rPr>
          <w:rFonts w:ascii="Book Antiqua" w:hAnsi="Book Antiqua"/>
        </w:rPr>
        <w:t xml:space="preserve">onterey County is a rich tapestry of communities, cultures, families and languages. Organizations </w:t>
      </w:r>
      <w:r>
        <w:rPr>
          <w:rFonts w:ascii="Book Antiqua" w:hAnsi="Book Antiqua"/>
        </w:rPr>
        <w:t xml:space="preserve">that use </w:t>
      </w:r>
      <w:r w:rsidRPr="00495F50">
        <w:rPr>
          <w:rFonts w:ascii="Book Antiqua" w:hAnsi="Book Antiqua"/>
        </w:rPr>
        <w:t>culturally and linguistic</w:t>
      </w:r>
      <w:r>
        <w:rPr>
          <w:rFonts w:ascii="Book Antiqua" w:hAnsi="Book Antiqua"/>
        </w:rPr>
        <w:t xml:space="preserve">ally appropriate </w:t>
      </w:r>
      <w:r w:rsidRPr="00495F50">
        <w:rPr>
          <w:rFonts w:ascii="Book Antiqua" w:hAnsi="Book Antiqua"/>
        </w:rPr>
        <w:t xml:space="preserve">approaches </w:t>
      </w:r>
      <w:r>
        <w:rPr>
          <w:rFonts w:ascii="Book Antiqua" w:hAnsi="Book Antiqua"/>
        </w:rPr>
        <w:t xml:space="preserve">are better able </w:t>
      </w:r>
      <w:r w:rsidRPr="00495F50">
        <w:rPr>
          <w:rFonts w:ascii="Book Antiqua" w:hAnsi="Book Antiqua"/>
        </w:rPr>
        <w:t xml:space="preserve">to address the multiple strengths, needs, and preferences of the families they serve. </w:t>
      </w:r>
      <w:r w:rsidRPr="00495F50">
        <w:rPr>
          <w:rFonts w:ascii="Book Antiqua" w:hAnsi="Book Antiqua"/>
          <w:color w:val="000000"/>
        </w:rPr>
        <w:t xml:space="preserve">Cultural </w:t>
      </w:r>
      <w:r>
        <w:rPr>
          <w:rFonts w:ascii="Book Antiqua" w:hAnsi="Book Antiqua"/>
          <w:color w:val="000000"/>
        </w:rPr>
        <w:t xml:space="preserve">proficiency is an </w:t>
      </w:r>
      <w:r w:rsidRPr="00495F50">
        <w:rPr>
          <w:rFonts w:ascii="Book Antiqua" w:hAnsi="Book Antiqua"/>
          <w:color w:val="000000"/>
        </w:rPr>
        <w:t>ongoing</w:t>
      </w:r>
      <w:r w:rsidR="009A5A5D">
        <w:rPr>
          <w:rFonts w:ascii="Book Antiqua" w:hAnsi="Book Antiqua"/>
          <w:color w:val="000000"/>
        </w:rPr>
        <w:t>, life-long</w:t>
      </w:r>
      <w:r w:rsidRPr="00495F50">
        <w:rPr>
          <w:rFonts w:ascii="Book Antiqua" w:hAnsi="Book Antiqua"/>
          <w:color w:val="000000"/>
        </w:rPr>
        <w:t xml:space="preserve"> developmental process</w:t>
      </w:r>
      <w:r w:rsidR="009A5A5D">
        <w:rPr>
          <w:rFonts w:ascii="Book Antiqua" w:hAnsi="Book Antiqua"/>
          <w:color w:val="000000"/>
        </w:rPr>
        <w:t xml:space="preserve"> and requires humility</w:t>
      </w:r>
      <w:r w:rsidRPr="00495F50">
        <w:rPr>
          <w:rFonts w:ascii="Book Antiqua" w:hAnsi="Book Antiqua"/>
          <w:color w:val="000000"/>
        </w:rPr>
        <w:t>.</w:t>
      </w:r>
      <w:r w:rsidRPr="00B5493C">
        <w:rPr>
          <w:rFonts w:ascii="Book Antiqua" w:eastAsia="Times New Roman" w:hAnsi="Book Antiqua" w:cs="Arial"/>
          <w:bCs/>
          <w:color w:val="000000"/>
        </w:rPr>
        <w:t xml:space="preserve"> </w:t>
      </w:r>
      <w:r w:rsidRPr="00B5493C">
        <w:rPr>
          <w:rFonts w:ascii="Book Antiqua" w:eastAsia="Times New Roman" w:hAnsi="Book Antiqua" w:cs="Arial"/>
          <w:bCs/>
        </w:rPr>
        <w:t xml:space="preserve">National </w:t>
      </w:r>
      <w:r>
        <w:rPr>
          <w:rFonts w:ascii="Book Antiqua" w:eastAsia="Times New Roman" w:hAnsi="Book Antiqua" w:cs="Arial"/>
          <w:bCs/>
        </w:rPr>
        <w:t>s</w:t>
      </w:r>
      <w:r w:rsidRPr="00B5493C">
        <w:rPr>
          <w:rFonts w:ascii="Book Antiqua" w:eastAsia="Times New Roman" w:hAnsi="Book Antiqua" w:cs="Arial"/>
          <w:bCs/>
        </w:rPr>
        <w:t xml:space="preserve">tandards </w:t>
      </w:r>
      <w:r>
        <w:rPr>
          <w:rFonts w:ascii="Book Antiqua" w:eastAsia="Times New Roman" w:hAnsi="Book Antiqua" w:cs="Arial"/>
          <w:bCs/>
        </w:rPr>
        <w:t xml:space="preserve">were developed for </w:t>
      </w:r>
      <w:r w:rsidRPr="00B5493C">
        <w:rPr>
          <w:rFonts w:ascii="Book Antiqua" w:eastAsia="Times New Roman" w:hAnsi="Book Antiqua" w:cs="Arial"/>
          <w:bCs/>
        </w:rPr>
        <w:t>Culturally and Linguistically Appropriate Services (CLAS)</w:t>
      </w:r>
      <w:r>
        <w:rPr>
          <w:rFonts w:ascii="Book Antiqua" w:eastAsia="Times New Roman" w:hAnsi="Book Antiqua" w:cs="Arial"/>
          <w:bCs/>
        </w:rPr>
        <w:t xml:space="preserve">.   CLAS serve as exemplary standards of practice for </w:t>
      </w:r>
      <w:r w:rsidRPr="00D5328B">
        <w:rPr>
          <w:rFonts w:ascii="Book Antiqua" w:eastAsia="Times New Roman" w:hAnsi="Book Antiqua" w:cs="Arial"/>
          <w:color w:val="000000"/>
        </w:rPr>
        <w:t>organizations</w:t>
      </w:r>
      <w:r w:rsidRPr="00D5328B">
        <w:rPr>
          <w:rStyle w:val="EndnoteReference"/>
          <w:rFonts w:ascii="Book Antiqua" w:eastAsia="Times New Roman" w:hAnsi="Book Antiqua" w:cs="Arial"/>
          <w:color w:val="000000"/>
        </w:rPr>
        <w:endnoteReference w:id="2"/>
      </w:r>
      <w:r>
        <w:rPr>
          <w:rFonts w:ascii="Book Antiqua" w:eastAsia="Times New Roman" w:hAnsi="Book Antiqua" w:cs="Arial"/>
          <w:color w:val="000000"/>
        </w:rPr>
        <w:t xml:space="preserve"> (see Appendix </w:t>
      </w:r>
      <w:r w:rsidR="00CE1FBE">
        <w:rPr>
          <w:rFonts w:ascii="Book Antiqua" w:eastAsia="Times New Roman" w:hAnsi="Book Antiqua" w:cs="Arial"/>
          <w:color w:val="000000"/>
        </w:rPr>
        <w:t>A</w:t>
      </w:r>
      <w:r>
        <w:rPr>
          <w:rFonts w:ascii="Book Antiqua" w:eastAsia="Times New Roman" w:hAnsi="Book Antiqua" w:cs="Arial"/>
          <w:color w:val="000000"/>
        </w:rPr>
        <w:t>).</w:t>
      </w:r>
    </w:p>
    <w:p w:rsidR="00B140EB" w:rsidRPr="00495F50" w:rsidRDefault="00B140EB" w:rsidP="00C02C47">
      <w:pPr>
        <w:autoSpaceDE w:val="0"/>
        <w:autoSpaceDN w:val="0"/>
        <w:adjustRightInd w:val="0"/>
        <w:spacing w:after="0" w:line="252" w:lineRule="auto"/>
        <w:rPr>
          <w:rFonts w:ascii="Book Antiqua" w:hAnsi="Book Antiqua"/>
          <w:bCs/>
          <w:i/>
          <w:color w:val="000000"/>
        </w:rPr>
      </w:pPr>
      <w:r w:rsidRPr="00F47671">
        <w:rPr>
          <w:rFonts w:ascii="Book Antiqua" w:hAnsi="Book Antiqua"/>
          <w:color w:val="000000"/>
          <w:sz w:val="36"/>
          <w:szCs w:val="36"/>
        </w:rPr>
        <w:t>A</w:t>
      </w:r>
      <w:r w:rsidRPr="00495F50">
        <w:rPr>
          <w:rFonts w:ascii="Book Antiqua" w:hAnsi="Book Antiqua"/>
          <w:color w:val="000000"/>
        </w:rPr>
        <w:t xml:space="preserve">ccording to </w:t>
      </w:r>
      <w:r>
        <w:rPr>
          <w:rFonts w:ascii="Book Antiqua" w:hAnsi="Book Antiqua"/>
          <w:color w:val="000000"/>
        </w:rPr>
        <w:t>leading research</w:t>
      </w:r>
      <w:r>
        <w:rPr>
          <w:rStyle w:val="EndnoteReference"/>
          <w:rFonts w:ascii="Book Antiqua" w:hAnsi="Book Antiqua"/>
          <w:bCs/>
          <w:i/>
          <w:color w:val="000000"/>
        </w:rPr>
        <w:endnoteReference w:id="3"/>
      </w:r>
      <w:r w:rsidR="008B4EBB">
        <w:rPr>
          <w:rFonts w:ascii="Book Antiqua" w:hAnsi="Book Antiqua"/>
          <w:color w:val="000000"/>
          <w:vertAlign w:val="superscript"/>
        </w:rPr>
        <w:t>,</w:t>
      </w:r>
      <w:r w:rsidR="00186BA9">
        <w:rPr>
          <w:rStyle w:val="EndnoteReference"/>
          <w:rFonts w:ascii="Book Antiqua" w:hAnsi="Book Antiqua"/>
          <w:color w:val="000000"/>
        </w:rPr>
        <w:endnoteReference w:id="4"/>
      </w:r>
      <w:r w:rsidR="008B4EBB">
        <w:rPr>
          <w:rFonts w:ascii="Book Antiqua" w:hAnsi="Book Antiqua"/>
          <w:color w:val="000000"/>
          <w:vertAlign w:val="superscript"/>
        </w:rPr>
        <w:t>,</w:t>
      </w:r>
      <w:r w:rsidR="00A916F3">
        <w:rPr>
          <w:rStyle w:val="EndnoteReference"/>
          <w:rFonts w:ascii="Book Antiqua" w:hAnsi="Book Antiqua"/>
          <w:color w:val="000000"/>
        </w:rPr>
        <w:endnoteReference w:id="5"/>
      </w:r>
      <w:r w:rsidRPr="00495F50">
        <w:rPr>
          <w:rFonts w:ascii="Book Antiqua" w:hAnsi="Book Antiqua"/>
          <w:bCs/>
          <w:i/>
          <w:color w:val="000000"/>
        </w:rPr>
        <w:t>:</w:t>
      </w:r>
    </w:p>
    <w:p w:rsidR="00B140EB" w:rsidRPr="008B4EBB" w:rsidRDefault="00B140EB" w:rsidP="00C02C47">
      <w:pPr>
        <w:autoSpaceDE w:val="0"/>
        <w:autoSpaceDN w:val="0"/>
        <w:adjustRightInd w:val="0"/>
        <w:spacing w:after="0" w:line="252" w:lineRule="auto"/>
        <w:rPr>
          <w:rFonts w:ascii="Book Antiqua" w:hAnsi="Book Antiqua"/>
          <w:i/>
          <w:color w:val="000000"/>
        </w:rPr>
      </w:pPr>
      <w:r w:rsidRPr="008B4EBB">
        <w:rPr>
          <w:rFonts w:ascii="Book Antiqua" w:hAnsi="Book Antiqua"/>
          <w:i/>
          <w:color w:val="000000"/>
        </w:rPr>
        <w:t xml:space="preserve">Cultural </w:t>
      </w:r>
      <w:r w:rsidR="009A5A5D" w:rsidRPr="008B4EBB">
        <w:rPr>
          <w:rFonts w:ascii="Book Antiqua" w:hAnsi="Book Antiqua"/>
          <w:i/>
          <w:color w:val="000000"/>
        </w:rPr>
        <w:t>appropriateness</w:t>
      </w:r>
      <w:r w:rsidRPr="008B4EBB">
        <w:rPr>
          <w:rFonts w:ascii="Book Antiqua" w:hAnsi="Book Antiqua"/>
          <w:i/>
          <w:color w:val="000000"/>
        </w:rPr>
        <w:t xml:space="preserve"> requires that organizations:</w:t>
      </w:r>
    </w:p>
    <w:p w:rsidR="00B140EB" w:rsidRDefault="00B140EB" w:rsidP="00C02C47">
      <w:pPr>
        <w:numPr>
          <w:ilvl w:val="0"/>
          <w:numId w:val="26"/>
        </w:numPr>
        <w:tabs>
          <w:tab w:val="clear" w:pos="360"/>
          <w:tab w:val="num" w:pos="180"/>
        </w:tabs>
        <w:autoSpaceDE w:val="0"/>
        <w:autoSpaceDN w:val="0"/>
        <w:adjustRightInd w:val="0"/>
        <w:spacing w:after="0" w:line="252" w:lineRule="auto"/>
        <w:ind w:left="180" w:hanging="180"/>
        <w:rPr>
          <w:rFonts w:ascii="Book Antiqua" w:hAnsi="Book Antiqua"/>
          <w:color w:val="000000"/>
        </w:rPr>
      </w:pPr>
      <w:r>
        <w:rPr>
          <w:rFonts w:ascii="Book Antiqua" w:hAnsi="Book Antiqua"/>
          <w:color w:val="000000"/>
        </w:rPr>
        <w:t xml:space="preserve">Conduct program planning based on current and projected demographics; </w:t>
      </w:r>
    </w:p>
    <w:p w:rsidR="00B140EB" w:rsidRDefault="00B140EB" w:rsidP="00C02C47">
      <w:pPr>
        <w:numPr>
          <w:ilvl w:val="0"/>
          <w:numId w:val="26"/>
        </w:numPr>
        <w:tabs>
          <w:tab w:val="clear" w:pos="360"/>
          <w:tab w:val="num" w:pos="180"/>
        </w:tabs>
        <w:autoSpaceDE w:val="0"/>
        <w:autoSpaceDN w:val="0"/>
        <w:adjustRightInd w:val="0"/>
        <w:spacing w:after="0" w:line="252" w:lineRule="auto"/>
        <w:ind w:left="180" w:hanging="180"/>
        <w:rPr>
          <w:rFonts w:ascii="Book Antiqua" w:hAnsi="Book Antiqua"/>
          <w:color w:val="000000"/>
        </w:rPr>
      </w:pPr>
      <w:r>
        <w:rPr>
          <w:rFonts w:ascii="Book Antiqua" w:hAnsi="Book Antiqua"/>
          <w:color w:val="000000"/>
        </w:rPr>
        <w:t>Build on the social strengths and natural networks of support of diverse communities;</w:t>
      </w:r>
    </w:p>
    <w:p w:rsidR="00B140EB" w:rsidRDefault="00B140EB" w:rsidP="00C02C47">
      <w:pPr>
        <w:numPr>
          <w:ilvl w:val="0"/>
          <w:numId w:val="26"/>
        </w:numPr>
        <w:tabs>
          <w:tab w:val="clear" w:pos="360"/>
          <w:tab w:val="num" w:pos="180"/>
        </w:tabs>
        <w:autoSpaceDE w:val="0"/>
        <w:autoSpaceDN w:val="0"/>
        <w:adjustRightInd w:val="0"/>
        <w:spacing w:after="0" w:line="252" w:lineRule="auto"/>
        <w:ind w:left="180" w:hanging="180"/>
        <w:rPr>
          <w:rFonts w:ascii="Book Antiqua" w:hAnsi="Book Antiqua"/>
          <w:color w:val="000000"/>
        </w:rPr>
      </w:pPr>
      <w:r>
        <w:rPr>
          <w:rFonts w:ascii="Book Antiqua" w:hAnsi="Book Antiqua"/>
          <w:color w:val="000000"/>
        </w:rPr>
        <w:t xml:space="preserve">Recognize and address the unique social challenges of cultural groups; </w:t>
      </w:r>
    </w:p>
    <w:p w:rsidR="00B140EB" w:rsidRPr="00495F50" w:rsidRDefault="00B140EB" w:rsidP="009935D2">
      <w:pPr>
        <w:numPr>
          <w:ilvl w:val="0"/>
          <w:numId w:val="26"/>
        </w:numPr>
        <w:tabs>
          <w:tab w:val="clear" w:pos="360"/>
          <w:tab w:val="num" w:pos="180"/>
        </w:tabs>
        <w:autoSpaceDE w:val="0"/>
        <w:autoSpaceDN w:val="0"/>
        <w:adjustRightInd w:val="0"/>
        <w:spacing w:after="0" w:line="252" w:lineRule="auto"/>
        <w:ind w:left="180" w:hanging="180"/>
        <w:rPr>
          <w:rFonts w:ascii="Book Antiqua" w:hAnsi="Book Antiqua"/>
          <w:color w:val="000000"/>
        </w:rPr>
      </w:pPr>
      <w:r>
        <w:rPr>
          <w:rFonts w:ascii="Book Antiqua" w:hAnsi="Book Antiqua"/>
          <w:color w:val="000000"/>
        </w:rPr>
        <w:t>H</w:t>
      </w:r>
      <w:r w:rsidRPr="00495F50">
        <w:rPr>
          <w:rFonts w:ascii="Book Antiqua" w:hAnsi="Book Antiqua"/>
          <w:color w:val="000000"/>
        </w:rPr>
        <w:t xml:space="preserve">ave a congruent, defined set of principles, </w:t>
      </w:r>
      <w:r>
        <w:rPr>
          <w:rFonts w:ascii="Book Antiqua" w:hAnsi="Book Antiqua"/>
          <w:color w:val="000000"/>
        </w:rPr>
        <w:t xml:space="preserve">policies and structures, </w:t>
      </w:r>
      <w:r w:rsidRPr="00495F50">
        <w:rPr>
          <w:rFonts w:ascii="Book Antiqua" w:hAnsi="Book Antiqua"/>
          <w:color w:val="000000"/>
        </w:rPr>
        <w:t>and demonstrate behaviors</w:t>
      </w:r>
      <w:r>
        <w:rPr>
          <w:rFonts w:ascii="Book Antiqua" w:hAnsi="Book Antiqua"/>
          <w:color w:val="000000"/>
        </w:rPr>
        <w:t xml:space="preserve"> and </w:t>
      </w:r>
      <w:r w:rsidRPr="00495F50">
        <w:rPr>
          <w:rFonts w:ascii="Book Antiqua" w:hAnsi="Book Antiqua"/>
          <w:color w:val="000000"/>
        </w:rPr>
        <w:t>attitudes</w:t>
      </w:r>
      <w:r>
        <w:rPr>
          <w:rFonts w:ascii="Book Antiqua" w:hAnsi="Book Antiqua"/>
          <w:color w:val="000000"/>
        </w:rPr>
        <w:t xml:space="preserve"> </w:t>
      </w:r>
      <w:r w:rsidRPr="00495F50">
        <w:rPr>
          <w:rFonts w:ascii="Book Antiqua" w:hAnsi="Book Antiqua"/>
          <w:color w:val="000000"/>
        </w:rPr>
        <w:t>that enable them to work effectively cross-culturally;</w:t>
      </w:r>
    </w:p>
    <w:p w:rsidR="009935D2" w:rsidRDefault="00B140EB" w:rsidP="009935D2">
      <w:pPr>
        <w:numPr>
          <w:ilvl w:val="0"/>
          <w:numId w:val="26"/>
        </w:numPr>
        <w:tabs>
          <w:tab w:val="clear" w:pos="360"/>
          <w:tab w:val="num" w:pos="180"/>
        </w:tabs>
        <w:autoSpaceDE w:val="0"/>
        <w:autoSpaceDN w:val="0"/>
        <w:adjustRightInd w:val="0"/>
        <w:spacing w:after="0" w:line="252" w:lineRule="auto"/>
        <w:ind w:left="187" w:hanging="187"/>
        <w:rPr>
          <w:rFonts w:ascii="Book Antiqua" w:hAnsi="Book Antiqua"/>
          <w:color w:val="000000"/>
        </w:rPr>
      </w:pPr>
      <w:r>
        <w:rPr>
          <w:rFonts w:ascii="Book Antiqua" w:hAnsi="Book Antiqua"/>
          <w:color w:val="000000"/>
        </w:rPr>
        <w:t>H</w:t>
      </w:r>
      <w:r w:rsidRPr="00495F50">
        <w:rPr>
          <w:rFonts w:ascii="Book Antiqua" w:hAnsi="Book Antiqua"/>
          <w:color w:val="000000"/>
        </w:rPr>
        <w:t xml:space="preserve">ave the capacity to (1) </w:t>
      </w:r>
      <w:r w:rsidR="008B4EBB">
        <w:rPr>
          <w:rFonts w:ascii="Book Antiqua" w:hAnsi="Book Antiqua"/>
          <w:color w:val="000000"/>
        </w:rPr>
        <w:t xml:space="preserve">respect and </w:t>
      </w:r>
      <w:r w:rsidRPr="00495F50">
        <w:rPr>
          <w:rFonts w:ascii="Book Antiqua" w:hAnsi="Book Antiqua"/>
          <w:color w:val="000000"/>
        </w:rPr>
        <w:t xml:space="preserve">value diversity, (2) </w:t>
      </w:r>
      <w:r w:rsidR="009A5A5D">
        <w:rPr>
          <w:rFonts w:ascii="Book Antiqua" w:hAnsi="Book Antiqua"/>
          <w:color w:val="000000"/>
        </w:rPr>
        <w:t>be flexible and self-reflective</w:t>
      </w:r>
      <w:r w:rsidR="008B4EBB">
        <w:rPr>
          <w:rFonts w:ascii="Book Antiqua" w:hAnsi="Book Antiqua"/>
          <w:color w:val="000000"/>
        </w:rPr>
        <w:t xml:space="preserve"> by cultivating self-awareness and </w:t>
      </w:r>
    </w:p>
    <w:p w:rsidR="00B140EB" w:rsidRPr="00495F50" w:rsidRDefault="008B4EBB" w:rsidP="009935D2">
      <w:pPr>
        <w:autoSpaceDE w:val="0"/>
        <w:autoSpaceDN w:val="0"/>
        <w:adjustRightInd w:val="0"/>
        <w:spacing w:before="120" w:after="0" w:line="252" w:lineRule="auto"/>
        <w:ind w:left="187"/>
        <w:rPr>
          <w:rFonts w:ascii="Book Antiqua" w:hAnsi="Book Antiqua"/>
          <w:color w:val="000000"/>
        </w:rPr>
      </w:pPr>
      <w:r>
        <w:rPr>
          <w:rFonts w:ascii="Book Antiqua" w:hAnsi="Book Antiqua"/>
          <w:color w:val="000000"/>
        </w:rPr>
        <w:lastRenderedPageBreak/>
        <w:t>awareness of the perspective of others</w:t>
      </w:r>
      <w:r w:rsidR="00B140EB" w:rsidRPr="00495F50">
        <w:rPr>
          <w:rFonts w:ascii="Book Antiqua" w:hAnsi="Book Antiqua"/>
          <w:color w:val="000000"/>
        </w:rPr>
        <w:t xml:space="preserve">, (3) manage the dynamics of difference, (4) </w:t>
      </w:r>
      <w:r w:rsidR="005A1875">
        <w:rPr>
          <w:rFonts w:ascii="Book Antiqua" w:hAnsi="Book Antiqua"/>
          <w:color w:val="000000"/>
        </w:rPr>
        <w:t>continually assess cultural dimensions (e.g., for each individual and group)</w:t>
      </w:r>
      <w:r w:rsidR="00B140EB" w:rsidRPr="00495F50">
        <w:rPr>
          <w:rFonts w:ascii="Book Antiqua" w:hAnsi="Book Antiqua"/>
          <w:color w:val="000000"/>
        </w:rPr>
        <w:t xml:space="preserve"> and institutionalize cultural knowledge, and (5) adapt to the diversity; and</w:t>
      </w:r>
    </w:p>
    <w:p w:rsidR="00B140EB" w:rsidRPr="00495F50" w:rsidRDefault="00B140EB" w:rsidP="00C02C47">
      <w:pPr>
        <w:numPr>
          <w:ilvl w:val="0"/>
          <w:numId w:val="26"/>
        </w:numPr>
        <w:tabs>
          <w:tab w:val="clear" w:pos="360"/>
          <w:tab w:val="num" w:pos="180"/>
        </w:tabs>
        <w:autoSpaceDE w:val="0"/>
        <w:autoSpaceDN w:val="0"/>
        <w:adjustRightInd w:val="0"/>
        <w:spacing w:after="0" w:line="252" w:lineRule="auto"/>
        <w:ind w:left="180" w:hanging="180"/>
        <w:rPr>
          <w:rFonts w:ascii="Book Antiqua" w:hAnsi="Book Antiqua"/>
          <w:color w:val="000000"/>
        </w:rPr>
      </w:pPr>
      <w:r>
        <w:rPr>
          <w:rFonts w:ascii="Book Antiqua" w:hAnsi="Book Antiqua"/>
          <w:color w:val="000000"/>
        </w:rPr>
        <w:t>I</w:t>
      </w:r>
      <w:r w:rsidRPr="00495F50">
        <w:rPr>
          <w:rFonts w:ascii="Book Antiqua" w:hAnsi="Book Antiqua"/>
          <w:color w:val="000000"/>
        </w:rPr>
        <w:t>ncorporate the above into all aspects of policymaking, administration, practice, and service delivery and systematically involve consumers, key stakeholders and communities.</w:t>
      </w:r>
    </w:p>
    <w:p w:rsidR="00B140EB" w:rsidRPr="008B4EBB" w:rsidRDefault="00B140EB" w:rsidP="00C02C47">
      <w:pPr>
        <w:autoSpaceDE w:val="0"/>
        <w:autoSpaceDN w:val="0"/>
        <w:adjustRightInd w:val="0"/>
        <w:spacing w:before="120" w:after="0" w:line="252" w:lineRule="auto"/>
        <w:rPr>
          <w:rFonts w:ascii="Book Antiqua" w:hAnsi="Book Antiqua"/>
          <w:i/>
          <w:color w:val="000000"/>
        </w:rPr>
      </w:pPr>
      <w:r w:rsidRPr="008B4EBB">
        <w:rPr>
          <w:rFonts w:ascii="Book Antiqua" w:hAnsi="Book Antiqua"/>
          <w:i/>
          <w:color w:val="000000"/>
        </w:rPr>
        <w:t xml:space="preserve">Linguistic </w:t>
      </w:r>
      <w:r w:rsidR="005A1875" w:rsidRPr="008B4EBB">
        <w:rPr>
          <w:rFonts w:ascii="Book Antiqua" w:hAnsi="Book Antiqua"/>
          <w:i/>
          <w:color w:val="000000"/>
        </w:rPr>
        <w:t>appropriateness</w:t>
      </w:r>
      <w:r w:rsidRPr="008B4EBB">
        <w:rPr>
          <w:rFonts w:ascii="Book Antiqua" w:hAnsi="Book Antiqua"/>
          <w:i/>
          <w:color w:val="000000"/>
        </w:rPr>
        <w:t xml:space="preserve"> requires that organizations:</w:t>
      </w:r>
    </w:p>
    <w:p w:rsidR="00B140EB" w:rsidRPr="00495F50" w:rsidRDefault="00B140EB" w:rsidP="00C02C47">
      <w:pPr>
        <w:numPr>
          <w:ilvl w:val="0"/>
          <w:numId w:val="28"/>
        </w:numPr>
        <w:tabs>
          <w:tab w:val="clear" w:pos="360"/>
          <w:tab w:val="num" w:pos="180"/>
        </w:tabs>
        <w:autoSpaceDE w:val="0"/>
        <w:autoSpaceDN w:val="0"/>
        <w:adjustRightInd w:val="0"/>
        <w:spacing w:after="0" w:line="252" w:lineRule="auto"/>
        <w:ind w:left="180" w:hanging="180"/>
        <w:rPr>
          <w:rFonts w:ascii="Book Antiqua" w:hAnsi="Book Antiqua"/>
          <w:color w:val="000000"/>
        </w:rPr>
      </w:pPr>
      <w:r>
        <w:rPr>
          <w:rFonts w:ascii="Book Antiqua" w:hAnsi="Book Antiqua"/>
          <w:color w:val="000000"/>
        </w:rPr>
        <w:t>H</w:t>
      </w:r>
      <w:r w:rsidRPr="00495F50">
        <w:rPr>
          <w:rFonts w:ascii="Book Antiqua" w:hAnsi="Book Antiqua"/>
          <w:color w:val="000000"/>
        </w:rPr>
        <w:t>ave bilingual/bicultural or multilingual/multicultural staff</w:t>
      </w:r>
      <w:r>
        <w:rPr>
          <w:rFonts w:ascii="Book Antiqua" w:hAnsi="Book Antiqua"/>
          <w:color w:val="000000"/>
        </w:rPr>
        <w:t>, Board, and volunteers</w:t>
      </w:r>
      <w:r w:rsidRPr="00495F50">
        <w:rPr>
          <w:rFonts w:ascii="Book Antiqua" w:hAnsi="Book Antiqua"/>
          <w:color w:val="000000"/>
        </w:rPr>
        <w:t>;</w:t>
      </w:r>
    </w:p>
    <w:p w:rsidR="00B140EB" w:rsidRPr="00495F50" w:rsidRDefault="00B140EB" w:rsidP="00C02C47">
      <w:pPr>
        <w:numPr>
          <w:ilvl w:val="0"/>
          <w:numId w:val="27"/>
        </w:numPr>
        <w:tabs>
          <w:tab w:val="clear" w:pos="360"/>
          <w:tab w:val="num" w:pos="180"/>
        </w:tabs>
        <w:autoSpaceDE w:val="0"/>
        <w:autoSpaceDN w:val="0"/>
        <w:adjustRightInd w:val="0"/>
        <w:spacing w:after="0" w:line="252" w:lineRule="auto"/>
        <w:ind w:left="180" w:hanging="180"/>
        <w:rPr>
          <w:rFonts w:ascii="Book Antiqua" w:hAnsi="Book Antiqua"/>
          <w:color w:val="000000"/>
        </w:rPr>
      </w:pPr>
      <w:r>
        <w:rPr>
          <w:rFonts w:ascii="Book Antiqua" w:hAnsi="Book Antiqua"/>
          <w:color w:val="000000"/>
        </w:rPr>
        <w:t>H</w:t>
      </w:r>
      <w:r w:rsidRPr="00495F50">
        <w:rPr>
          <w:rFonts w:ascii="Book Antiqua" w:hAnsi="Book Antiqua"/>
          <w:color w:val="000000"/>
        </w:rPr>
        <w:t xml:space="preserve">ave foreign language </w:t>
      </w:r>
      <w:r>
        <w:rPr>
          <w:rFonts w:ascii="Book Antiqua" w:hAnsi="Book Antiqua"/>
          <w:color w:val="000000"/>
        </w:rPr>
        <w:t xml:space="preserve">and sign language </w:t>
      </w:r>
      <w:r w:rsidRPr="00495F50">
        <w:rPr>
          <w:rFonts w:ascii="Book Antiqua" w:hAnsi="Book Antiqua"/>
          <w:color w:val="000000"/>
        </w:rPr>
        <w:t>interpretation services</w:t>
      </w:r>
      <w:r>
        <w:rPr>
          <w:rFonts w:ascii="Book Antiqua" w:hAnsi="Book Antiqua"/>
          <w:color w:val="000000"/>
        </w:rPr>
        <w:t xml:space="preserve">, </w:t>
      </w:r>
      <w:r w:rsidRPr="00495F50">
        <w:rPr>
          <w:rFonts w:ascii="Book Antiqua" w:hAnsi="Book Antiqua"/>
          <w:color w:val="000000"/>
        </w:rPr>
        <w:t xml:space="preserve">TTY and other assistive </w:t>
      </w:r>
      <w:r>
        <w:rPr>
          <w:rFonts w:ascii="Book Antiqua" w:hAnsi="Book Antiqua"/>
          <w:color w:val="000000"/>
        </w:rPr>
        <w:t xml:space="preserve">and distance </w:t>
      </w:r>
      <w:r w:rsidRPr="00495F50">
        <w:rPr>
          <w:rFonts w:ascii="Book Antiqua" w:hAnsi="Book Antiqua"/>
          <w:color w:val="000000"/>
        </w:rPr>
        <w:t>technology devices;</w:t>
      </w:r>
    </w:p>
    <w:p w:rsidR="00B140EB" w:rsidRPr="003F0AA6" w:rsidRDefault="00B140EB" w:rsidP="00C02C47">
      <w:pPr>
        <w:numPr>
          <w:ilvl w:val="0"/>
          <w:numId w:val="27"/>
        </w:numPr>
        <w:tabs>
          <w:tab w:val="clear" w:pos="360"/>
          <w:tab w:val="num" w:pos="180"/>
        </w:tabs>
        <w:autoSpaceDE w:val="0"/>
        <w:autoSpaceDN w:val="0"/>
        <w:adjustRightInd w:val="0"/>
        <w:spacing w:after="0" w:line="252" w:lineRule="auto"/>
        <w:ind w:left="180" w:hanging="180"/>
        <w:rPr>
          <w:rFonts w:ascii="Book Antiqua" w:hAnsi="Book Antiqua"/>
          <w:color w:val="000000"/>
        </w:rPr>
      </w:pPr>
      <w:r w:rsidRPr="003F0AA6">
        <w:rPr>
          <w:rFonts w:ascii="Book Antiqua" w:hAnsi="Book Antiqua"/>
          <w:color w:val="000000"/>
        </w:rPr>
        <w:t>Use print materials in easy to read, low literacy, picture and symbol formats; have materials in alternative formats (e.g., audiotape, Braille, enlarged print);</w:t>
      </w:r>
    </w:p>
    <w:p w:rsidR="00B140EB" w:rsidRPr="003F0AA6" w:rsidRDefault="00B140EB" w:rsidP="00C02C47">
      <w:pPr>
        <w:numPr>
          <w:ilvl w:val="0"/>
          <w:numId w:val="27"/>
        </w:numPr>
        <w:tabs>
          <w:tab w:val="clear" w:pos="360"/>
          <w:tab w:val="num" w:pos="180"/>
        </w:tabs>
        <w:autoSpaceDE w:val="0"/>
        <w:autoSpaceDN w:val="0"/>
        <w:adjustRightInd w:val="0"/>
        <w:spacing w:after="0" w:line="252" w:lineRule="auto"/>
        <w:ind w:left="180" w:hanging="180"/>
        <w:rPr>
          <w:rFonts w:ascii="Book Antiqua" w:hAnsi="Book Antiqua"/>
          <w:color w:val="000000"/>
        </w:rPr>
      </w:pPr>
      <w:r w:rsidRPr="003F0AA6">
        <w:rPr>
          <w:rFonts w:ascii="Book Antiqua" w:hAnsi="Book Antiqua"/>
          <w:color w:val="000000"/>
        </w:rPr>
        <w:t>Have bilingual signage, education and public awareness materials; materials developed and tested for specific cultural, ethnic and linguistic groups;</w:t>
      </w:r>
    </w:p>
    <w:p w:rsidR="00B140EB" w:rsidRDefault="00B140EB" w:rsidP="00C02C47">
      <w:pPr>
        <w:numPr>
          <w:ilvl w:val="0"/>
          <w:numId w:val="28"/>
        </w:numPr>
        <w:tabs>
          <w:tab w:val="clear" w:pos="360"/>
          <w:tab w:val="num" w:pos="180"/>
        </w:tabs>
        <w:autoSpaceDE w:val="0"/>
        <w:autoSpaceDN w:val="0"/>
        <w:adjustRightInd w:val="0"/>
        <w:spacing w:after="0" w:line="252" w:lineRule="auto"/>
        <w:ind w:left="180" w:hanging="180"/>
        <w:rPr>
          <w:rFonts w:ascii="Book Antiqua" w:hAnsi="Book Antiqua"/>
          <w:color w:val="000000"/>
        </w:rPr>
      </w:pPr>
      <w:r>
        <w:rPr>
          <w:rFonts w:ascii="Book Antiqua" w:hAnsi="Book Antiqua"/>
          <w:color w:val="000000"/>
        </w:rPr>
        <w:t>I</w:t>
      </w:r>
      <w:r w:rsidRPr="00495F50">
        <w:rPr>
          <w:rFonts w:ascii="Book Antiqua" w:hAnsi="Book Antiqua"/>
          <w:color w:val="000000"/>
        </w:rPr>
        <w:t>ncorporate the above into all aspects of policymaking, administration, practice, and service delivery</w:t>
      </w:r>
      <w:r>
        <w:rPr>
          <w:rFonts w:ascii="Book Antiqua" w:hAnsi="Book Antiqua"/>
          <w:color w:val="000000"/>
        </w:rPr>
        <w:t xml:space="preserve">; and </w:t>
      </w:r>
    </w:p>
    <w:p w:rsidR="00B140EB" w:rsidRPr="00495F50" w:rsidRDefault="00B140EB" w:rsidP="00C02C47">
      <w:pPr>
        <w:numPr>
          <w:ilvl w:val="0"/>
          <w:numId w:val="28"/>
        </w:numPr>
        <w:tabs>
          <w:tab w:val="clear" w:pos="360"/>
          <w:tab w:val="num" w:pos="180"/>
        </w:tabs>
        <w:autoSpaceDE w:val="0"/>
        <w:autoSpaceDN w:val="0"/>
        <w:adjustRightInd w:val="0"/>
        <w:spacing w:after="0" w:line="252" w:lineRule="auto"/>
        <w:ind w:left="180" w:hanging="180"/>
        <w:rPr>
          <w:rFonts w:ascii="Book Antiqua" w:hAnsi="Book Antiqua"/>
          <w:color w:val="000000"/>
        </w:rPr>
      </w:pPr>
      <w:r>
        <w:rPr>
          <w:rFonts w:ascii="Book Antiqua" w:hAnsi="Book Antiqua"/>
          <w:color w:val="000000"/>
        </w:rPr>
        <w:t>D</w:t>
      </w:r>
      <w:r w:rsidRPr="00495F50">
        <w:rPr>
          <w:rFonts w:ascii="Book Antiqua" w:hAnsi="Book Antiqua"/>
          <w:color w:val="000000"/>
        </w:rPr>
        <w:t>edicate resources to support this capacity</w:t>
      </w:r>
      <w:r>
        <w:rPr>
          <w:rFonts w:ascii="Book Antiqua" w:hAnsi="Book Antiqua"/>
          <w:color w:val="000000"/>
        </w:rPr>
        <w:t>.</w:t>
      </w:r>
      <w:r w:rsidRPr="00495F50">
        <w:rPr>
          <w:rFonts w:ascii="Book Antiqua" w:hAnsi="Book Antiqua"/>
          <w:color w:val="000000"/>
        </w:rPr>
        <w:t xml:space="preserve"> </w:t>
      </w:r>
    </w:p>
    <w:p w:rsidR="00C02C47" w:rsidRDefault="00C02C47" w:rsidP="00C857D8">
      <w:pPr>
        <w:pStyle w:val="ListParagraph"/>
        <w:ind w:left="0"/>
        <w:jc w:val="center"/>
        <w:rPr>
          <w:rFonts w:ascii="Constantia" w:hAnsi="Constantia"/>
          <w:b/>
          <w:smallCaps/>
          <w:color w:val="984806" w:themeColor="accent6" w:themeShade="80"/>
          <w:sz w:val="28"/>
          <w:szCs w:val="28"/>
        </w:rPr>
        <w:sectPr w:rsidR="00C02C47" w:rsidSect="00C02C47">
          <w:type w:val="continuous"/>
          <w:pgSz w:w="12240" w:h="15840"/>
          <w:pgMar w:top="1440" w:right="1440" w:bottom="1440" w:left="1440" w:header="720" w:footer="720" w:gutter="0"/>
          <w:cols w:num="2" w:space="720"/>
          <w:titlePg/>
          <w:docGrid w:linePitch="360"/>
        </w:sectPr>
      </w:pPr>
    </w:p>
    <w:p w:rsidR="00C857D8" w:rsidRPr="00CB7877" w:rsidRDefault="001B42C8" w:rsidP="00C857D8">
      <w:pPr>
        <w:jc w:val="center"/>
        <w:rPr>
          <w:rFonts w:ascii="Constantia" w:hAnsi="Constantia"/>
          <w:b/>
          <w:smallCaps/>
          <w:color w:val="984806" w:themeColor="accent6" w:themeShade="80"/>
          <w:sz w:val="28"/>
          <w:szCs w:val="28"/>
        </w:rPr>
      </w:pPr>
      <w:r w:rsidRPr="001B42C8">
        <w:rPr>
          <w:rFonts w:ascii="Book Antiqua" w:hAnsi="Book Antiqua"/>
          <w:b/>
          <w:noProof/>
          <w:color w:val="E36C0A" w:themeColor="accent6" w:themeShade="BF"/>
          <w:sz w:val="24"/>
          <w:szCs w:val="24"/>
        </w:rPr>
        <w:lastRenderedPageBreak/>
        <w:pict>
          <v:shapetype id="_x0000_t32" coordsize="21600,21600" o:spt="32" o:oned="t" path="m,l21600,21600e" filled="f">
            <v:path arrowok="t" fillok="f" o:connecttype="none"/>
            <o:lock v:ext="edit" shapetype="t"/>
          </v:shapetype>
          <v:shape id="_x0000_s1150" type="#_x0000_t32" style="position:absolute;left:0;text-align:left;margin-left:0;margin-top:0;width:274.25pt;height:1.6pt;flip:y;z-index:251796480;mso-position-horizontal:center;mso-position-horizontal-relative:page;mso-position-vertical:top;mso-position-vertical-relative:page" o:connectortype="straight" stroked="f">
            <w10:wrap anchorx="page" anchory="page"/>
          </v:shape>
        </w:pict>
      </w:r>
      <w:r w:rsidRPr="001B42C8">
        <w:rPr>
          <w:rFonts w:ascii="Book Antiqua" w:hAnsi="Book Antiqua"/>
          <w:b/>
          <w:noProof/>
          <w:color w:val="E36C0A" w:themeColor="accent6" w:themeShade="BF"/>
          <w:sz w:val="24"/>
          <w:szCs w:val="24"/>
        </w:rPr>
        <w:pict>
          <v:shape id="_x0000_s1149" type="#_x0000_t32" style="position:absolute;left:0;text-align:left;margin-left:0;margin-top:0;width:295.25pt;height:1.65pt;flip:y;z-index:251795456;mso-position-horizontal:center;mso-position-horizontal-relative:page;mso-position-vertical:top;mso-position-vertical-relative:page" o:connectortype="straight" stroked="f">
            <w10:wrap anchorx="page" anchory="page"/>
          </v:shape>
        </w:pict>
      </w:r>
      <w:r w:rsidRPr="001B42C8">
        <w:rPr>
          <w:rFonts w:ascii="Book Antiqua" w:hAnsi="Book Antiqua"/>
          <w:b/>
          <w:noProof/>
          <w:color w:val="E36C0A" w:themeColor="accent6" w:themeShade="BF"/>
          <w:sz w:val="24"/>
          <w:szCs w:val="24"/>
        </w:rPr>
        <w:pict>
          <v:shape id="_x0000_s1148" type="#_x0000_t32" style="position:absolute;left:0;text-align:left;margin-left:0;margin-top:0;width:295.25pt;height:.8pt;flip:y;z-index:251794432;mso-position-horizontal:center;mso-position-horizontal-relative:page;mso-position-vertical:top;mso-position-vertical-relative:page" o:connectortype="straight" stroked="f">
            <w10:wrap anchorx="page" anchory="page"/>
          </v:shape>
        </w:pict>
      </w:r>
      <w:r w:rsidR="00656F8E">
        <w:rPr>
          <w:rFonts w:ascii="Constantia" w:hAnsi="Constantia"/>
          <w:b/>
          <w:smallCaps/>
          <w:color w:val="984806" w:themeColor="accent6" w:themeShade="80"/>
          <w:sz w:val="28"/>
          <w:szCs w:val="28"/>
        </w:rPr>
        <w:t xml:space="preserve">Highlights of </w:t>
      </w:r>
      <w:r w:rsidR="00FB3869">
        <w:rPr>
          <w:rFonts w:ascii="Constantia" w:hAnsi="Constantia"/>
          <w:b/>
          <w:smallCaps/>
          <w:color w:val="984806" w:themeColor="accent6" w:themeShade="80"/>
          <w:sz w:val="28"/>
          <w:szCs w:val="28"/>
        </w:rPr>
        <w:t>Promising Practice</w:t>
      </w:r>
      <w:r w:rsidR="00C857D8">
        <w:rPr>
          <w:rFonts w:ascii="Constantia" w:hAnsi="Constantia"/>
          <w:b/>
          <w:smallCaps/>
          <w:color w:val="984806" w:themeColor="accent6" w:themeShade="80"/>
          <w:sz w:val="28"/>
          <w:szCs w:val="28"/>
        </w:rPr>
        <w:t xml:space="preserve">: Centro </w:t>
      </w:r>
      <w:proofErr w:type="spellStart"/>
      <w:r w:rsidR="00C857D8">
        <w:rPr>
          <w:rFonts w:ascii="Constantia" w:hAnsi="Constantia"/>
          <w:b/>
          <w:smallCaps/>
          <w:color w:val="984806" w:themeColor="accent6" w:themeShade="80"/>
          <w:sz w:val="28"/>
          <w:szCs w:val="28"/>
        </w:rPr>
        <w:t>Binacional</w:t>
      </w:r>
      <w:proofErr w:type="spellEnd"/>
    </w:p>
    <w:p w:rsidR="00C857D8" w:rsidRPr="00664ED9" w:rsidRDefault="00C857D8" w:rsidP="00C857D8">
      <w:pPr>
        <w:pStyle w:val="ListParagraph"/>
        <w:ind w:left="360"/>
        <w:jc w:val="center"/>
        <w:rPr>
          <w:rFonts w:ascii="Book Antiqua" w:hAnsi="Book Antiqua"/>
          <w:i/>
        </w:rPr>
      </w:pPr>
      <w:r w:rsidRPr="003A12CA">
        <w:rPr>
          <w:rFonts w:ascii="Book Antiqua" w:hAnsi="Book Antiqua"/>
          <w:i/>
        </w:rPr>
        <w:t xml:space="preserve">Centro </w:t>
      </w:r>
      <w:proofErr w:type="spellStart"/>
      <w:r w:rsidRPr="003A12CA">
        <w:rPr>
          <w:rFonts w:ascii="Book Antiqua" w:hAnsi="Book Antiqua"/>
          <w:i/>
        </w:rPr>
        <w:t>Binacional</w:t>
      </w:r>
      <w:proofErr w:type="spellEnd"/>
      <w:r w:rsidRPr="003A12CA">
        <w:rPr>
          <w:rFonts w:ascii="Book Antiqua" w:hAnsi="Book Antiqua"/>
          <w:i/>
        </w:rPr>
        <w:t xml:space="preserve"> </w:t>
      </w:r>
      <w:proofErr w:type="spellStart"/>
      <w:r w:rsidRPr="003A12CA">
        <w:rPr>
          <w:rFonts w:ascii="Book Antiqua" w:hAnsi="Book Antiqua"/>
          <w:i/>
        </w:rPr>
        <w:t>para</w:t>
      </w:r>
      <w:proofErr w:type="spellEnd"/>
      <w:r w:rsidRPr="003A12CA">
        <w:rPr>
          <w:rFonts w:ascii="Book Antiqua" w:hAnsi="Book Antiqua"/>
          <w:i/>
        </w:rPr>
        <w:t xml:space="preserve"> el</w:t>
      </w:r>
      <w:r w:rsidRPr="003A12CA">
        <w:rPr>
          <w:rFonts w:ascii="Book Antiqua" w:hAnsi="Book Antiqua"/>
        </w:rPr>
        <w:t xml:space="preserve"> </w:t>
      </w:r>
      <w:proofErr w:type="spellStart"/>
      <w:r w:rsidRPr="003A12CA">
        <w:rPr>
          <w:rFonts w:ascii="Book Antiqua" w:hAnsi="Book Antiqua"/>
          <w:i/>
        </w:rPr>
        <w:t>Desarrollo</w:t>
      </w:r>
      <w:proofErr w:type="spellEnd"/>
      <w:r w:rsidRPr="003A12CA">
        <w:rPr>
          <w:rFonts w:ascii="Book Antiqua" w:hAnsi="Book Antiqua"/>
          <w:i/>
        </w:rPr>
        <w:t xml:space="preserve"> </w:t>
      </w:r>
      <w:proofErr w:type="spellStart"/>
      <w:r w:rsidRPr="003A12CA">
        <w:rPr>
          <w:rFonts w:ascii="Book Antiqua" w:hAnsi="Book Antiqua"/>
          <w:i/>
        </w:rPr>
        <w:t>Indígena</w:t>
      </w:r>
      <w:proofErr w:type="spellEnd"/>
      <w:r w:rsidRPr="003A12CA">
        <w:rPr>
          <w:rFonts w:ascii="Book Antiqua" w:hAnsi="Book Antiqua"/>
          <w:i/>
        </w:rPr>
        <w:t xml:space="preserve"> </w:t>
      </w:r>
      <w:proofErr w:type="spellStart"/>
      <w:r w:rsidRPr="003A12CA">
        <w:rPr>
          <w:rFonts w:ascii="Book Antiqua" w:hAnsi="Book Antiqua"/>
          <w:i/>
        </w:rPr>
        <w:t>Oaxaqueño</w:t>
      </w:r>
      <w:proofErr w:type="spellEnd"/>
      <w:r w:rsidRPr="003A12CA">
        <w:rPr>
          <w:rFonts w:ascii="Book Antiqua" w:hAnsi="Book Antiqua"/>
          <w:i/>
        </w:rPr>
        <w:t xml:space="preserve"> (CBDIO) demonstrates culturally and linguistically appropriate organizational policies</w:t>
      </w:r>
      <w:r w:rsidR="003A12CA">
        <w:rPr>
          <w:rFonts w:ascii="Book Antiqua" w:hAnsi="Book Antiqua"/>
          <w:i/>
        </w:rPr>
        <w:t xml:space="preserve"> and</w:t>
      </w:r>
      <w:r w:rsidR="003A12CA" w:rsidRPr="003A12CA">
        <w:rPr>
          <w:rFonts w:ascii="Book Antiqua" w:hAnsi="Book Antiqua"/>
          <w:i/>
        </w:rPr>
        <w:t xml:space="preserve"> </w:t>
      </w:r>
      <w:r w:rsidRPr="003A12CA">
        <w:rPr>
          <w:rFonts w:ascii="Book Antiqua" w:hAnsi="Book Antiqua"/>
          <w:i/>
        </w:rPr>
        <w:t>practices</w:t>
      </w:r>
      <w:r w:rsidR="003A12CA">
        <w:rPr>
          <w:rFonts w:ascii="Book Antiqua" w:hAnsi="Book Antiqua"/>
          <w:i/>
        </w:rPr>
        <w:t xml:space="preserve"> (e.g., culturally/linguistically competent staff, use of </w:t>
      </w:r>
      <w:proofErr w:type="spellStart"/>
      <w:r w:rsidR="003A12CA">
        <w:rPr>
          <w:rFonts w:ascii="Book Antiqua" w:hAnsi="Book Antiqua"/>
          <w:i/>
        </w:rPr>
        <w:t>promotores</w:t>
      </w:r>
      <w:proofErr w:type="spellEnd"/>
      <w:r w:rsidR="003A12CA" w:rsidRPr="003A12CA">
        <w:rPr>
          <w:rFonts w:ascii="Book Antiqua" w:hAnsi="Book Antiqua"/>
          <w:i/>
        </w:rPr>
        <w:t>,</w:t>
      </w:r>
      <w:r w:rsidR="003A12CA">
        <w:rPr>
          <w:rFonts w:ascii="Book Antiqua" w:hAnsi="Book Antiqua"/>
          <w:i/>
        </w:rPr>
        <w:t xml:space="preserve"> etc)</w:t>
      </w:r>
      <w:r w:rsidRPr="003A12CA">
        <w:rPr>
          <w:rFonts w:ascii="Book Antiqua" w:hAnsi="Book Antiqua"/>
          <w:i/>
        </w:rPr>
        <w:t xml:space="preserve">. </w:t>
      </w:r>
      <w:r>
        <w:rPr>
          <w:rFonts w:ascii="Book Antiqua" w:hAnsi="Book Antiqua"/>
          <w:i/>
        </w:rPr>
        <w:t xml:space="preserve">CBDIO was created, and is directed, by indigenous people to serve indigenous people.  </w:t>
      </w:r>
    </w:p>
    <w:p w:rsidR="00C857D8" w:rsidRDefault="00C857D8" w:rsidP="00D71EBF">
      <w:pPr>
        <w:pStyle w:val="NormalWeb"/>
        <w:ind w:left="90"/>
        <w:rPr>
          <w:rFonts w:ascii="Book Antiqua" w:hAnsi="Book Antiqua"/>
          <w:sz w:val="36"/>
          <w:szCs w:val="36"/>
        </w:rPr>
        <w:sectPr w:rsidR="00C857D8" w:rsidSect="009A2C02">
          <w:type w:val="continuous"/>
          <w:pgSz w:w="12240" w:h="15840"/>
          <w:pgMar w:top="1440" w:right="1080" w:bottom="1440" w:left="1080" w:header="720" w:footer="720" w:gutter="0"/>
          <w:cols w:space="720"/>
          <w:titlePg/>
          <w:docGrid w:linePitch="360"/>
        </w:sectPr>
      </w:pPr>
    </w:p>
    <w:p w:rsidR="00126F2F" w:rsidRDefault="00C857D8" w:rsidP="00126F2F">
      <w:pPr>
        <w:pStyle w:val="NormalWeb"/>
        <w:spacing w:before="0" w:beforeAutospacing="0" w:after="0" w:afterAutospacing="0" w:line="276" w:lineRule="auto"/>
        <w:ind w:left="-360"/>
        <w:rPr>
          <w:rFonts w:ascii="Book Antiqua" w:hAnsi="Book Antiqua"/>
          <w:sz w:val="22"/>
          <w:szCs w:val="22"/>
        </w:rPr>
      </w:pPr>
      <w:r w:rsidRPr="00731386">
        <w:rPr>
          <w:rFonts w:ascii="Book Antiqua" w:hAnsi="Book Antiqua"/>
          <w:sz w:val="36"/>
          <w:szCs w:val="36"/>
        </w:rPr>
        <w:lastRenderedPageBreak/>
        <w:t>C</w:t>
      </w:r>
      <w:r w:rsidRPr="00661E8D">
        <w:rPr>
          <w:rFonts w:ascii="Book Antiqua" w:hAnsi="Book Antiqua"/>
          <w:sz w:val="22"/>
          <w:szCs w:val="22"/>
        </w:rPr>
        <w:t xml:space="preserve">entro </w:t>
      </w:r>
      <w:proofErr w:type="spellStart"/>
      <w:r w:rsidRPr="00661E8D">
        <w:rPr>
          <w:rFonts w:ascii="Book Antiqua" w:hAnsi="Book Antiqua"/>
          <w:sz w:val="22"/>
          <w:szCs w:val="22"/>
        </w:rPr>
        <w:t>Binacional</w:t>
      </w:r>
      <w:proofErr w:type="spellEnd"/>
      <w:r w:rsidRPr="00661E8D">
        <w:rPr>
          <w:rFonts w:ascii="Book Antiqua" w:hAnsi="Book Antiqua"/>
          <w:sz w:val="22"/>
          <w:szCs w:val="22"/>
        </w:rPr>
        <w:t xml:space="preserve"> </w:t>
      </w:r>
      <w:proofErr w:type="spellStart"/>
      <w:r w:rsidRPr="00661E8D">
        <w:rPr>
          <w:rFonts w:ascii="Book Antiqua" w:hAnsi="Book Antiqua"/>
          <w:sz w:val="22"/>
          <w:szCs w:val="22"/>
        </w:rPr>
        <w:t>para</w:t>
      </w:r>
      <w:proofErr w:type="spellEnd"/>
      <w:r w:rsidRPr="00661E8D">
        <w:rPr>
          <w:rFonts w:ascii="Book Antiqua" w:hAnsi="Book Antiqua"/>
          <w:sz w:val="22"/>
          <w:szCs w:val="22"/>
        </w:rPr>
        <w:t xml:space="preserve"> el </w:t>
      </w:r>
      <w:proofErr w:type="spellStart"/>
      <w:r w:rsidRPr="00661E8D">
        <w:rPr>
          <w:rFonts w:ascii="Book Antiqua" w:hAnsi="Book Antiqua"/>
          <w:sz w:val="22"/>
          <w:szCs w:val="22"/>
        </w:rPr>
        <w:t>Desarrollo</w:t>
      </w:r>
      <w:proofErr w:type="spellEnd"/>
      <w:r w:rsidRPr="00661E8D">
        <w:rPr>
          <w:rFonts w:ascii="Book Antiqua" w:hAnsi="Book Antiqua"/>
          <w:sz w:val="22"/>
          <w:szCs w:val="22"/>
        </w:rPr>
        <w:t xml:space="preserve"> </w:t>
      </w:r>
      <w:proofErr w:type="spellStart"/>
      <w:r w:rsidRPr="00661E8D">
        <w:rPr>
          <w:rFonts w:ascii="Book Antiqua" w:hAnsi="Book Antiqua"/>
          <w:sz w:val="22"/>
          <w:szCs w:val="22"/>
        </w:rPr>
        <w:t>Indígena</w:t>
      </w:r>
      <w:proofErr w:type="spellEnd"/>
      <w:r w:rsidRPr="00661E8D">
        <w:rPr>
          <w:rFonts w:ascii="Book Antiqua" w:hAnsi="Book Antiqua"/>
          <w:sz w:val="22"/>
          <w:szCs w:val="22"/>
        </w:rPr>
        <w:t xml:space="preserve"> </w:t>
      </w:r>
      <w:proofErr w:type="spellStart"/>
      <w:r w:rsidRPr="00661E8D">
        <w:rPr>
          <w:rFonts w:ascii="Book Antiqua" w:hAnsi="Book Antiqua"/>
          <w:sz w:val="22"/>
          <w:szCs w:val="22"/>
        </w:rPr>
        <w:t>Oaxaqueño</w:t>
      </w:r>
      <w:proofErr w:type="spellEnd"/>
      <w:r w:rsidRPr="00661E8D">
        <w:rPr>
          <w:rFonts w:ascii="Book Antiqua" w:hAnsi="Book Antiqua"/>
          <w:sz w:val="22"/>
          <w:szCs w:val="22"/>
        </w:rPr>
        <w:t xml:space="preserve"> (CBDIO) - </w:t>
      </w:r>
      <w:proofErr w:type="spellStart"/>
      <w:r w:rsidRPr="00661E8D">
        <w:rPr>
          <w:rFonts w:ascii="Book Antiqua" w:hAnsi="Book Antiqua"/>
          <w:sz w:val="22"/>
          <w:szCs w:val="22"/>
        </w:rPr>
        <w:t>Binational</w:t>
      </w:r>
      <w:proofErr w:type="spellEnd"/>
      <w:r w:rsidRPr="00661E8D">
        <w:rPr>
          <w:rFonts w:ascii="Book Antiqua" w:hAnsi="Book Antiqua"/>
          <w:sz w:val="22"/>
          <w:szCs w:val="22"/>
        </w:rPr>
        <w:t xml:space="preserve"> Center for the Development of Indigenous Communities</w:t>
      </w:r>
      <w:r w:rsidR="00AD0CDC">
        <w:rPr>
          <w:rFonts w:ascii="Book Antiqua" w:hAnsi="Book Antiqua"/>
          <w:sz w:val="22"/>
          <w:szCs w:val="22"/>
        </w:rPr>
        <w:t xml:space="preserve"> </w:t>
      </w:r>
      <w:r w:rsidR="00AD0CDC">
        <w:rPr>
          <w:rFonts w:ascii="Book Antiqua" w:hAnsi="Book Antiqua"/>
          <w:bCs/>
          <w:sz w:val="22"/>
          <w:szCs w:val="22"/>
        </w:rPr>
        <w:t>serves</w:t>
      </w:r>
      <w:r w:rsidRPr="00661E8D">
        <w:rPr>
          <w:rFonts w:ascii="Book Antiqua" w:hAnsi="Book Antiqua"/>
          <w:bCs/>
          <w:sz w:val="22"/>
          <w:szCs w:val="22"/>
        </w:rPr>
        <w:t xml:space="preserve"> indigenous migrant communities from México</w:t>
      </w:r>
      <w:r w:rsidRPr="00AD0CDC">
        <w:rPr>
          <w:rFonts w:ascii="Book Antiqua" w:hAnsi="Book Antiqua"/>
          <w:bCs/>
          <w:sz w:val="22"/>
          <w:szCs w:val="22"/>
        </w:rPr>
        <w:t>.</w:t>
      </w:r>
      <w:r w:rsidR="00AD0CDC">
        <w:rPr>
          <w:rFonts w:ascii="Book Antiqua" w:hAnsi="Book Antiqua"/>
          <w:bCs/>
          <w:sz w:val="22"/>
          <w:szCs w:val="22"/>
        </w:rPr>
        <w:t xml:space="preserve"> </w:t>
      </w:r>
      <w:r w:rsidRPr="00AD0CDC">
        <w:rPr>
          <w:rFonts w:ascii="Book Antiqua" w:hAnsi="Book Antiqua"/>
          <w:sz w:val="22"/>
          <w:szCs w:val="22"/>
        </w:rPr>
        <w:t>T</w:t>
      </w:r>
      <w:r w:rsidRPr="00661E8D">
        <w:rPr>
          <w:rFonts w:ascii="Book Antiqua" w:hAnsi="Book Antiqua"/>
          <w:sz w:val="22"/>
          <w:szCs w:val="22"/>
        </w:rPr>
        <w:t>rust, safety, and a collaborative relationship is essential to the success of working with indigenous populations due to a variety of historical, legal (e.g., immigration status), cultural, and linguistic factors</w:t>
      </w:r>
      <w:r w:rsidRPr="00661E8D">
        <w:rPr>
          <w:rStyle w:val="EndnoteReference"/>
          <w:rFonts w:ascii="Book Antiqua" w:hAnsi="Book Antiqua"/>
          <w:sz w:val="22"/>
          <w:szCs w:val="22"/>
        </w:rPr>
        <w:endnoteReference w:id="6"/>
      </w:r>
      <w:r w:rsidRPr="00661E8D">
        <w:rPr>
          <w:rFonts w:ascii="Book Antiqua" w:hAnsi="Book Antiqua"/>
          <w:sz w:val="22"/>
          <w:szCs w:val="22"/>
        </w:rPr>
        <w:t xml:space="preserve">.    </w:t>
      </w:r>
      <w:r>
        <w:rPr>
          <w:rFonts w:ascii="Book Antiqua" w:hAnsi="Book Antiqua"/>
          <w:sz w:val="22"/>
          <w:szCs w:val="22"/>
        </w:rPr>
        <w:t>R</w:t>
      </w:r>
      <w:r w:rsidRPr="00661E8D">
        <w:rPr>
          <w:rFonts w:ascii="Book Antiqua" w:hAnsi="Book Antiqua"/>
          <w:sz w:val="22"/>
          <w:szCs w:val="22"/>
        </w:rPr>
        <w:t>ecognizing th</w:t>
      </w:r>
      <w:r w:rsidR="00AD0CDC">
        <w:rPr>
          <w:rFonts w:ascii="Book Antiqua" w:hAnsi="Book Antiqua"/>
          <w:sz w:val="22"/>
          <w:szCs w:val="22"/>
        </w:rPr>
        <w:t>ose factors</w:t>
      </w:r>
      <w:r w:rsidRPr="00661E8D">
        <w:rPr>
          <w:rFonts w:ascii="Book Antiqua" w:hAnsi="Book Antiqua"/>
          <w:sz w:val="22"/>
          <w:szCs w:val="22"/>
        </w:rPr>
        <w:t xml:space="preserve"> CBDIO established organizational practices, programs and services designed to reduce barriers and meet the needs of the communities.  </w:t>
      </w:r>
    </w:p>
    <w:p w:rsidR="003A12CA" w:rsidRDefault="00F8247A" w:rsidP="00F8247A">
      <w:pPr>
        <w:rPr>
          <w:rFonts w:ascii="Book Antiqua" w:hAnsi="Book Antiqua"/>
        </w:rPr>
      </w:pPr>
      <w:r>
        <w:rPr>
          <w:rFonts w:ascii="Constantia" w:hAnsi="Constantia"/>
          <w:b/>
          <w:noProof/>
          <w:sz w:val="16"/>
          <w:szCs w:val="16"/>
        </w:rPr>
        <w:drawing>
          <wp:anchor distT="0" distB="0" distL="114300" distR="114300" simplePos="0" relativeHeight="251836416" behindDoc="1" locked="0" layoutInCell="1" allowOverlap="1">
            <wp:simplePos x="0" y="0"/>
            <wp:positionH relativeFrom="column">
              <wp:posOffset>-85725</wp:posOffset>
            </wp:positionH>
            <wp:positionV relativeFrom="paragraph">
              <wp:posOffset>183515</wp:posOffset>
            </wp:positionV>
            <wp:extent cx="2642870" cy="2257425"/>
            <wp:effectExtent l="19050" t="0" r="5080" b="0"/>
            <wp:wrapTight wrapText="bothSides">
              <wp:wrapPolygon edited="0">
                <wp:start x="623" y="0"/>
                <wp:lineTo x="-156" y="1276"/>
                <wp:lineTo x="-156" y="20415"/>
                <wp:lineTo x="311" y="21509"/>
                <wp:lineTo x="623" y="21509"/>
                <wp:lineTo x="20863" y="21509"/>
                <wp:lineTo x="21174" y="21509"/>
                <wp:lineTo x="21642" y="20780"/>
                <wp:lineTo x="21642" y="1276"/>
                <wp:lineTo x="21330" y="182"/>
                <wp:lineTo x="20863" y="0"/>
                <wp:lineTo x="623" y="0"/>
              </wp:wrapPolygon>
            </wp:wrapTight>
            <wp:docPr id="58" name="Picture 15" descr="Centro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 Staff.jpg"/>
                    <pic:cNvPicPr/>
                  </pic:nvPicPr>
                  <pic:blipFill>
                    <a:blip r:embed="rId29" cstate="screen"/>
                    <a:stretch>
                      <a:fillRect/>
                    </a:stretch>
                  </pic:blipFill>
                  <pic:spPr>
                    <a:xfrm>
                      <a:off x="0" y="0"/>
                      <a:ext cx="2642870" cy="2257425"/>
                    </a:xfrm>
                    <a:prstGeom prst="rect">
                      <a:avLst/>
                    </a:prstGeom>
                    <a:ln>
                      <a:noFill/>
                    </a:ln>
                    <a:effectLst>
                      <a:softEdge rad="112500"/>
                    </a:effectLst>
                  </pic:spPr>
                </pic:pic>
              </a:graphicData>
            </a:graphic>
          </wp:anchor>
        </w:drawing>
      </w:r>
      <w:r w:rsidR="00126F2F">
        <w:rPr>
          <w:rFonts w:ascii="Constantia" w:hAnsi="Constantia"/>
          <w:b/>
          <w:sz w:val="16"/>
          <w:szCs w:val="16"/>
        </w:rPr>
        <w:t xml:space="preserve">          </w:t>
      </w:r>
    </w:p>
    <w:p w:rsidR="00C857D8" w:rsidRPr="00661E8D" w:rsidRDefault="001B42C8" w:rsidP="00FB3869">
      <w:pPr>
        <w:pStyle w:val="NormalWeb"/>
        <w:spacing w:before="0" w:beforeAutospacing="0" w:after="0" w:afterAutospacing="0" w:line="276" w:lineRule="auto"/>
        <w:rPr>
          <w:rFonts w:ascii="Book Antiqua" w:hAnsi="Book Antiqua"/>
          <w:sz w:val="22"/>
          <w:szCs w:val="22"/>
        </w:rPr>
      </w:pPr>
      <w:r>
        <w:rPr>
          <w:rFonts w:ascii="Book Antiqua" w:hAnsi="Book Antiqua"/>
          <w:noProof/>
          <w:sz w:val="22"/>
          <w:szCs w:val="22"/>
        </w:rPr>
        <w:pict>
          <v:shape id="_x0000_s1247" type="#_x0000_t202" style="position:absolute;margin-left:296.3pt;margin-top:588.35pt;width:193.45pt;height:147.15pt;z-index:251914240;mso-position-horizontal-relative:margin;mso-position-vertical-relative:page;mso-width-relative:margin" o:allowincell="f" filled="f" stroked="f">
            <v:textbox style="mso-next-textbox:#_x0000_s1247">
              <w:txbxContent>
                <w:p w:rsidR="00172D76" w:rsidRPr="00140251" w:rsidRDefault="00172D76" w:rsidP="00F8247A">
                  <w:pPr>
                    <w:jc w:val="center"/>
                    <w:rPr>
                      <w:color w:val="C0504D" w:themeColor="accent2"/>
                      <w:sz w:val="48"/>
                      <w:szCs w:val="48"/>
                      <w:lang w:val="es-MX"/>
                    </w:rPr>
                  </w:pPr>
                  <w:r>
                    <w:rPr>
                      <w:rFonts w:ascii="Wingdings 2" w:hAnsi="Wingdings 2" w:cs="Wingdings 2"/>
                      <w:color w:val="C0504D" w:themeColor="accent2"/>
                      <w:sz w:val="48"/>
                      <w:szCs w:val="48"/>
                    </w:rPr>
                    <w:t></w:t>
                  </w:r>
                  <w:r>
                    <w:rPr>
                      <w:rFonts w:ascii="Wingdings 2" w:hAnsi="Wingdings 2" w:cs="Wingdings 2"/>
                      <w:color w:val="C0504D" w:themeColor="accent2"/>
                      <w:sz w:val="48"/>
                      <w:szCs w:val="48"/>
                    </w:rPr>
                    <w:t></w:t>
                  </w:r>
                </w:p>
                <w:p w:rsidR="00172D76" w:rsidRPr="00251CFF" w:rsidRDefault="00172D76" w:rsidP="00F8247A">
                  <w:pPr>
                    <w:spacing w:after="0"/>
                    <w:jc w:val="center"/>
                    <w:rPr>
                      <w:rFonts w:ascii="Script MT Bold" w:eastAsiaTheme="majorEastAsia" w:hAnsi="Script MT Bold" w:cstheme="majorBidi"/>
                      <w:color w:val="E36C0A" w:themeColor="accent6" w:themeShade="BF"/>
                      <w:sz w:val="24"/>
                      <w:szCs w:val="24"/>
                      <w:lang w:val="es-MX"/>
                    </w:rPr>
                  </w:pPr>
                  <w:r w:rsidRPr="00251CFF">
                    <w:rPr>
                      <w:rFonts w:ascii="Script MT Bold" w:eastAsiaTheme="majorEastAsia" w:hAnsi="Script MT Bold" w:cstheme="majorBidi"/>
                      <w:i/>
                      <w:color w:val="E36C0A" w:themeColor="accent6" w:themeShade="BF"/>
                      <w:sz w:val="24"/>
                      <w:szCs w:val="24"/>
                      <w:lang w:val="es-MX"/>
                    </w:rPr>
                    <w:t xml:space="preserve">En la </w:t>
                  </w:r>
                  <w:proofErr w:type="spellStart"/>
                  <w:r w:rsidRPr="00251CFF">
                    <w:rPr>
                      <w:rFonts w:ascii="Script MT Bold" w:eastAsiaTheme="majorEastAsia" w:hAnsi="Script MT Bold" w:cstheme="majorBidi"/>
                      <w:i/>
                      <w:color w:val="E36C0A" w:themeColor="accent6" w:themeShade="BF"/>
                      <w:sz w:val="24"/>
                      <w:szCs w:val="24"/>
                      <w:lang w:val="es-MX"/>
                    </w:rPr>
                    <w:t>Kech</w:t>
                  </w:r>
                  <w:proofErr w:type="spellEnd"/>
                  <w:r w:rsidRPr="00251CFF">
                    <w:rPr>
                      <w:rFonts w:ascii="Script MT Bold" w:eastAsiaTheme="majorEastAsia" w:hAnsi="Script MT Bold" w:cstheme="majorBidi"/>
                      <w:color w:val="E36C0A" w:themeColor="accent6" w:themeShade="BF"/>
                      <w:sz w:val="24"/>
                      <w:szCs w:val="24"/>
                      <w:lang w:val="es-MX"/>
                    </w:rPr>
                    <w:t xml:space="preserve"> </w:t>
                  </w:r>
                </w:p>
                <w:p w:rsidR="00172D76" w:rsidRPr="00251CFF" w:rsidRDefault="00172D76" w:rsidP="00F8247A">
                  <w:pPr>
                    <w:spacing w:after="0"/>
                    <w:jc w:val="center"/>
                    <w:rPr>
                      <w:rFonts w:ascii="Script MT Bold" w:eastAsiaTheme="majorEastAsia" w:hAnsi="Script MT Bold" w:cstheme="majorBidi"/>
                      <w:color w:val="E36C0A" w:themeColor="accent6" w:themeShade="BF"/>
                      <w:sz w:val="24"/>
                      <w:szCs w:val="24"/>
                      <w:lang w:val="es-MX"/>
                    </w:rPr>
                  </w:pPr>
                  <w:r w:rsidRPr="00251CFF">
                    <w:rPr>
                      <w:rFonts w:ascii="Script MT Bold" w:eastAsiaTheme="majorEastAsia" w:hAnsi="Script MT Bold" w:cstheme="majorBidi"/>
                      <w:color w:val="E36C0A" w:themeColor="accent6" w:themeShade="BF"/>
                      <w:sz w:val="24"/>
                      <w:szCs w:val="24"/>
                      <w:lang w:val="es-MX"/>
                    </w:rPr>
                    <w:t xml:space="preserve">(Mayan </w:t>
                  </w:r>
                  <w:proofErr w:type="spellStart"/>
                  <w:r w:rsidRPr="00251CFF">
                    <w:rPr>
                      <w:rFonts w:ascii="Script MT Bold" w:eastAsiaTheme="majorEastAsia" w:hAnsi="Script MT Bold" w:cstheme="majorBidi"/>
                      <w:color w:val="E36C0A" w:themeColor="accent6" w:themeShade="BF"/>
                      <w:sz w:val="24"/>
                      <w:szCs w:val="24"/>
                      <w:lang w:val="es-MX"/>
                    </w:rPr>
                    <w:t>expression</w:t>
                  </w:r>
                  <w:proofErr w:type="spellEnd"/>
                  <w:r w:rsidRPr="00251CFF">
                    <w:rPr>
                      <w:rFonts w:ascii="Script MT Bold" w:eastAsiaTheme="majorEastAsia" w:hAnsi="Script MT Bold" w:cstheme="majorBidi"/>
                      <w:color w:val="E36C0A" w:themeColor="accent6" w:themeShade="BF"/>
                      <w:sz w:val="24"/>
                      <w:szCs w:val="24"/>
                      <w:lang w:val="es-MX"/>
                    </w:rPr>
                    <w:t xml:space="preserve">) - </w:t>
                  </w:r>
                </w:p>
                <w:p w:rsidR="00172D76" w:rsidRPr="00251CFF" w:rsidRDefault="00172D76" w:rsidP="00F8247A">
                  <w:pPr>
                    <w:spacing w:after="0"/>
                    <w:jc w:val="center"/>
                    <w:rPr>
                      <w:rFonts w:ascii="Script MT Bold" w:eastAsiaTheme="majorEastAsia" w:hAnsi="Script MT Bold" w:cstheme="majorBidi"/>
                      <w:i/>
                      <w:color w:val="E36C0A" w:themeColor="accent6" w:themeShade="BF"/>
                      <w:sz w:val="24"/>
                      <w:szCs w:val="24"/>
                    </w:rPr>
                  </w:pPr>
                  <w:r w:rsidRPr="00251CFF">
                    <w:rPr>
                      <w:rFonts w:ascii="Script MT Bold" w:eastAsiaTheme="majorEastAsia" w:hAnsi="Script MT Bold" w:cstheme="majorBidi"/>
                      <w:color w:val="E36C0A" w:themeColor="accent6" w:themeShade="BF"/>
                      <w:sz w:val="24"/>
                      <w:szCs w:val="24"/>
                    </w:rPr>
                    <w:t>Translated means Y</w:t>
                  </w:r>
                  <w:r w:rsidRPr="00251CFF">
                    <w:rPr>
                      <w:rFonts w:ascii="Script MT Bold" w:eastAsiaTheme="majorEastAsia" w:hAnsi="Script MT Bold" w:cstheme="majorBidi"/>
                      <w:i/>
                      <w:color w:val="E36C0A" w:themeColor="accent6" w:themeShade="BF"/>
                      <w:sz w:val="24"/>
                      <w:szCs w:val="24"/>
                    </w:rPr>
                    <w:t>ou are in me and I am in you.</w:t>
                  </w:r>
                </w:p>
                <w:p w:rsidR="00172D76" w:rsidRDefault="00172D76" w:rsidP="00F8247A">
                  <w:pPr>
                    <w:jc w:val="center"/>
                    <w:rPr>
                      <w:color w:val="C0504D" w:themeColor="accent2"/>
                      <w:spacing w:val="24"/>
                      <w:sz w:val="48"/>
                      <w:szCs w:val="48"/>
                    </w:rPr>
                  </w:pPr>
                  <w:r>
                    <w:rPr>
                      <w:rFonts w:ascii="Wingdings 2" w:hAnsi="Wingdings 2" w:cs="Wingdings 2"/>
                      <w:color w:val="C0504D" w:themeColor="accent2"/>
                      <w:spacing w:val="24"/>
                      <w:sz w:val="48"/>
                      <w:szCs w:val="48"/>
                    </w:rPr>
                    <w:t></w:t>
                  </w:r>
                  <w:r>
                    <w:rPr>
                      <w:rFonts w:ascii="Wingdings 2" w:hAnsi="Wingdings 2" w:cs="Wingdings 2"/>
                      <w:color w:val="C0504D" w:themeColor="accent2"/>
                      <w:spacing w:val="24"/>
                      <w:sz w:val="48"/>
                      <w:szCs w:val="48"/>
                    </w:rPr>
                    <w:t></w:t>
                  </w:r>
                </w:p>
                <w:p w:rsidR="00172D76" w:rsidRDefault="00172D76" w:rsidP="00F8247A">
                  <w:pPr>
                    <w:spacing w:after="0" w:line="240" w:lineRule="auto"/>
                    <w:rPr>
                      <w:sz w:val="2"/>
                      <w:szCs w:val="2"/>
                    </w:rPr>
                  </w:pPr>
                </w:p>
              </w:txbxContent>
            </v:textbox>
            <w10:wrap type="square" anchorx="margin" anchory="page"/>
          </v:shape>
        </w:pict>
      </w:r>
      <w:r w:rsidR="00C857D8" w:rsidRPr="00661E8D">
        <w:rPr>
          <w:rFonts w:ascii="Book Antiqua" w:hAnsi="Book Antiqua"/>
          <w:sz w:val="22"/>
          <w:szCs w:val="22"/>
        </w:rPr>
        <w:t>Culturally and linguistically appropriate practices include:</w:t>
      </w:r>
    </w:p>
    <w:p w:rsidR="00F8247A" w:rsidRDefault="00C857D8" w:rsidP="00A01D32">
      <w:pPr>
        <w:pStyle w:val="NormalWeb"/>
        <w:numPr>
          <w:ilvl w:val="0"/>
          <w:numId w:val="41"/>
        </w:numPr>
        <w:spacing w:before="0" w:beforeAutospacing="0" w:after="0" w:afterAutospacing="0" w:line="276" w:lineRule="auto"/>
        <w:ind w:left="360"/>
        <w:rPr>
          <w:rFonts w:ascii="Book Antiqua" w:hAnsi="Book Antiqua"/>
          <w:sz w:val="22"/>
          <w:szCs w:val="22"/>
        </w:rPr>
      </w:pPr>
      <w:r w:rsidRPr="00E05E5D">
        <w:rPr>
          <w:rFonts w:ascii="Book Antiqua" w:hAnsi="Book Antiqua"/>
          <w:b/>
          <w:sz w:val="22"/>
          <w:szCs w:val="22"/>
        </w:rPr>
        <w:t xml:space="preserve">Staffing </w:t>
      </w:r>
      <w:r w:rsidRPr="00E05E5D">
        <w:rPr>
          <w:rFonts w:ascii="Book Antiqua" w:hAnsi="Book Antiqua"/>
          <w:sz w:val="22"/>
          <w:szCs w:val="22"/>
        </w:rPr>
        <w:t>–</w:t>
      </w:r>
      <w:r w:rsidRPr="003A12CA">
        <w:rPr>
          <w:rFonts w:ascii="Book Antiqua" w:hAnsi="Book Antiqua"/>
          <w:i/>
          <w:sz w:val="22"/>
          <w:szCs w:val="22"/>
        </w:rPr>
        <w:t>CBDIO hires indigenous people who speak at least one indigenous language as well as Spanish</w:t>
      </w:r>
      <w:r w:rsidRPr="00E05E5D">
        <w:rPr>
          <w:rFonts w:ascii="Book Antiqua" w:hAnsi="Book Antiqua"/>
          <w:sz w:val="22"/>
          <w:szCs w:val="22"/>
        </w:rPr>
        <w:t>.  Some staff are tri-lingual</w:t>
      </w:r>
      <w:r>
        <w:rPr>
          <w:rFonts w:ascii="Book Antiqua" w:hAnsi="Book Antiqua"/>
          <w:sz w:val="22"/>
          <w:szCs w:val="22"/>
        </w:rPr>
        <w:t xml:space="preserve">, speaking </w:t>
      </w:r>
      <w:r w:rsidRPr="00E05E5D">
        <w:rPr>
          <w:rFonts w:ascii="Book Antiqua" w:hAnsi="Book Antiqua"/>
          <w:sz w:val="22"/>
          <w:szCs w:val="22"/>
        </w:rPr>
        <w:t xml:space="preserve">an indigenous language, Spanish and English. </w:t>
      </w:r>
      <w:r w:rsidRPr="003A12CA">
        <w:rPr>
          <w:rFonts w:ascii="Book Antiqua" w:hAnsi="Book Antiqua"/>
          <w:i/>
          <w:sz w:val="22"/>
          <w:szCs w:val="22"/>
        </w:rPr>
        <w:t>The majority of the Board of Directors are from indigenous communities</w:t>
      </w:r>
      <w:r>
        <w:rPr>
          <w:rFonts w:ascii="Book Antiqua" w:hAnsi="Book Antiqua"/>
          <w:sz w:val="22"/>
          <w:szCs w:val="22"/>
        </w:rPr>
        <w:t xml:space="preserve">, </w:t>
      </w:r>
      <w:r w:rsidRPr="00E05E5D">
        <w:rPr>
          <w:rFonts w:ascii="Book Antiqua" w:hAnsi="Book Antiqua"/>
          <w:sz w:val="22"/>
          <w:szCs w:val="22"/>
        </w:rPr>
        <w:t>hold leadership positions within their communities</w:t>
      </w:r>
      <w:r>
        <w:rPr>
          <w:rFonts w:ascii="Book Antiqua" w:hAnsi="Book Antiqua"/>
          <w:sz w:val="22"/>
          <w:szCs w:val="22"/>
        </w:rPr>
        <w:t>, and provide</w:t>
      </w:r>
      <w:r w:rsidRPr="00E05E5D">
        <w:rPr>
          <w:rFonts w:ascii="Book Antiqua" w:hAnsi="Book Antiqua"/>
          <w:sz w:val="22"/>
          <w:szCs w:val="22"/>
        </w:rPr>
        <w:t xml:space="preserve"> feedback on the </w:t>
      </w:r>
    </w:p>
    <w:p w:rsidR="00C857D8" w:rsidRPr="00E05E5D" w:rsidRDefault="00C857D8" w:rsidP="00F8247A">
      <w:pPr>
        <w:pStyle w:val="NormalWeb"/>
        <w:spacing w:before="0" w:beforeAutospacing="0" w:after="0" w:afterAutospacing="0" w:line="276" w:lineRule="auto"/>
        <w:ind w:left="360"/>
        <w:rPr>
          <w:rFonts w:ascii="Book Antiqua" w:hAnsi="Book Antiqua"/>
          <w:sz w:val="22"/>
          <w:szCs w:val="22"/>
        </w:rPr>
      </w:pPr>
      <w:r w:rsidRPr="00E05E5D">
        <w:rPr>
          <w:rFonts w:ascii="Book Antiqua" w:hAnsi="Book Antiqua"/>
          <w:sz w:val="22"/>
          <w:szCs w:val="22"/>
        </w:rPr>
        <w:lastRenderedPageBreak/>
        <w:t>particular challenges the communities are facing</w:t>
      </w:r>
      <w:r>
        <w:rPr>
          <w:rFonts w:ascii="Book Antiqua" w:hAnsi="Book Antiqua"/>
          <w:sz w:val="22"/>
          <w:szCs w:val="22"/>
        </w:rPr>
        <w:t>.</w:t>
      </w:r>
      <w:r w:rsidRPr="00E05E5D">
        <w:rPr>
          <w:rFonts w:ascii="Book Antiqua" w:hAnsi="Book Antiqua"/>
          <w:sz w:val="22"/>
          <w:szCs w:val="22"/>
        </w:rPr>
        <w:t xml:space="preserve"> As a result CBDIO understands the </w:t>
      </w:r>
      <w:r>
        <w:rPr>
          <w:rFonts w:ascii="Book Antiqua" w:hAnsi="Book Antiqua"/>
          <w:sz w:val="22"/>
          <w:szCs w:val="22"/>
        </w:rPr>
        <w:t xml:space="preserve">current </w:t>
      </w:r>
      <w:r w:rsidRPr="00E05E5D">
        <w:rPr>
          <w:rFonts w:ascii="Book Antiqua" w:hAnsi="Book Antiqua"/>
          <w:sz w:val="22"/>
          <w:szCs w:val="22"/>
        </w:rPr>
        <w:t>needs and realities of the communities</w:t>
      </w:r>
      <w:r>
        <w:rPr>
          <w:rFonts w:ascii="Book Antiqua" w:hAnsi="Book Antiqua"/>
          <w:sz w:val="22"/>
          <w:szCs w:val="22"/>
        </w:rPr>
        <w:t>.</w:t>
      </w:r>
      <w:r w:rsidRPr="00E05E5D">
        <w:rPr>
          <w:rFonts w:ascii="Book Antiqua" w:hAnsi="Book Antiqua"/>
          <w:sz w:val="22"/>
          <w:szCs w:val="22"/>
        </w:rPr>
        <w:t xml:space="preserve"> </w:t>
      </w:r>
    </w:p>
    <w:p w:rsidR="00C857D8" w:rsidRPr="003A12CA" w:rsidRDefault="00C857D8" w:rsidP="00A01D32">
      <w:pPr>
        <w:pStyle w:val="NormalWeb"/>
        <w:numPr>
          <w:ilvl w:val="0"/>
          <w:numId w:val="41"/>
        </w:numPr>
        <w:spacing w:before="0" w:beforeAutospacing="0" w:after="0" w:afterAutospacing="0" w:line="276" w:lineRule="auto"/>
        <w:ind w:left="360"/>
        <w:rPr>
          <w:rFonts w:ascii="Book Antiqua" w:hAnsi="Book Antiqua"/>
          <w:strike/>
          <w:sz w:val="22"/>
          <w:szCs w:val="22"/>
        </w:rPr>
      </w:pPr>
      <w:proofErr w:type="spellStart"/>
      <w:r w:rsidRPr="00E05E5D">
        <w:rPr>
          <w:rFonts w:ascii="Book Antiqua" w:hAnsi="Book Antiqua"/>
          <w:b/>
          <w:sz w:val="22"/>
          <w:szCs w:val="22"/>
        </w:rPr>
        <w:t>Promotores</w:t>
      </w:r>
      <w:proofErr w:type="spellEnd"/>
      <w:r w:rsidRPr="00E05E5D">
        <w:rPr>
          <w:rFonts w:ascii="Book Antiqua" w:hAnsi="Book Antiqua"/>
          <w:b/>
          <w:sz w:val="22"/>
          <w:szCs w:val="22"/>
        </w:rPr>
        <w:t>(as)</w:t>
      </w:r>
      <w:r w:rsidRPr="00E05E5D">
        <w:rPr>
          <w:rFonts w:ascii="Book Antiqua" w:hAnsi="Book Antiqua"/>
          <w:sz w:val="22"/>
          <w:szCs w:val="22"/>
        </w:rPr>
        <w:t xml:space="preserve"> – </w:t>
      </w:r>
      <w:r w:rsidRPr="003A12CA">
        <w:rPr>
          <w:rFonts w:ascii="Book Antiqua" w:hAnsi="Book Antiqua"/>
          <w:i/>
          <w:sz w:val="22"/>
          <w:szCs w:val="22"/>
        </w:rPr>
        <w:t>CBDIO uses  indigenous community members who possess an intimate understanding of the community's natural social networks, strengths and challenges.</w:t>
      </w:r>
      <w:r w:rsidRPr="00E05E5D">
        <w:rPr>
          <w:rFonts w:ascii="Book Antiqua" w:hAnsi="Book Antiqua"/>
          <w:sz w:val="22"/>
          <w:szCs w:val="22"/>
        </w:rPr>
        <w:t xml:space="preserve">  </w:t>
      </w:r>
      <w:r w:rsidR="002B3E8D">
        <w:rPr>
          <w:rFonts w:ascii="Book Antiqua" w:hAnsi="Book Antiqua"/>
          <w:sz w:val="22"/>
          <w:szCs w:val="22"/>
        </w:rPr>
        <w:t>They</w:t>
      </w:r>
      <w:r w:rsidRPr="00E05E5D">
        <w:rPr>
          <w:rFonts w:ascii="Book Antiqua" w:hAnsi="Book Antiqua"/>
          <w:sz w:val="22"/>
          <w:szCs w:val="22"/>
        </w:rPr>
        <w:t xml:space="preserve"> serve as liaison between the indigenous communities and other non-indigenous entities to educate and support them on issues such as </w:t>
      </w:r>
      <w:r w:rsidRPr="00E05E5D">
        <w:rPr>
          <w:rFonts w:ascii="Book Antiqua" w:hAnsi="Book Antiqua" w:cs="Times New Roman"/>
          <w:bCs/>
          <w:sz w:val="22"/>
          <w:szCs w:val="22"/>
        </w:rPr>
        <w:t>citizenship, health</w:t>
      </w:r>
      <w:r w:rsidR="002B3E8D">
        <w:rPr>
          <w:rFonts w:ascii="Book Antiqua" w:hAnsi="Book Antiqua" w:cs="Times New Roman"/>
          <w:bCs/>
          <w:sz w:val="22"/>
          <w:szCs w:val="22"/>
        </w:rPr>
        <w:t xml:space="preserve">, </w:t>
      </w:r>
      <w:r w:rsidRPr="00E05E5D">
        <w:rPr>
          <w:rFonts w:ascii="Book Antiqua" w:hAnsi="Book Antiqua" w:cs="Times New Roman"/>
          <w:bCs/>
          <w:sz w:val="22"/>
          <w:szCs w:val="22"/>
        </w:rPr>
        <w:t>wellness, nutrition, parenting and child development</w:t>
      </w:r>
      <w:r w:rsidR="00251CFF">
        <w:rPr>
          <w:rFonts w:ascii="Book Antiqua" w:hAnsi="Book Antiqua" w:cs="Times New Roman"/>
          <w:bCs/>
          <w:sz w:val="22"/>
          <w:szCs w:val="22"/>
        </w:rPr>
        <w:t>.</w:t>
      </w:r>
    </w:p>
    <w:p w:rsidR="00F8247A" w:rsidRPr="00F8247A" w:rsidRDefault="00C857D8" w:rsidP="00A01D32">
      <w:pPr>
        <w:pStyle w:val="NormalWeb"/>
        <w:numPr>
          <w:ilvl w:val="0"/>
          <w:numId w:val="41"/>
        </w:numPr>
        <w:spacing w:before="0" w:beforeAutospacing="0" w:after="0" w:afterAutospacing="0" w:line="276" w:lineRule="auto"/>
        <w:ind w:left="360"/>
        <w:rPr>
          <w:rFonts w:ascii="Book Antiqua" w:hAnsi="Book Antiqua"/>
          <w:sz w:val="22"/>
          <w:szCs w:val="22"/>
        </w:rPr>
      </w:pPr>
      <w:r w:rsidRPr="00F8247A">
        <w:rPr>
          <w:rFonts w:ascii="Book Antiqua" w:hAnsi="Book Antiqua"/>
          <w:b/>
          <w:sz w:val="22"/>
          <w:szCs w:val="22"/>
        </w:rPr>
        <w:t>Community-Based Services</w:t>
      </w:r>
      <w:r w:rsidRPr="00F8247A">
        <w:rPr>
          <w:rFonts w:ascii="Book Antiqua" w:hAnsi="Book Antiqua"/>
          <w:sz w:val="22"/>
          <w:szCs w:val="22"/>
        </w:rPr>
        <w:t xml:space="preserve"> – Familiarity and safety are important considerations when serving indigenous communities.    CBDIO gathers communities together in someone’s house or backyard to deliver their workshops and services.</w:t>
      </w:r>
    </w:p>
    <w:p w:rsidR="00C857D8" w:rsidRPr="00731386" w:rsidRDefault="00C857D8" w:rsidP="00A01D32">
      <w:pPr>
        <w:pStyle w:val="NormalWeb"/>
        <w:numPr>
          <w:ilvl w:val="0"/>
          <w:numId w:val="42"/>
        </w:numPr>
        <w:spacing w:before="0" w:beforeAutospacing="0" w:after="0" w:afterAutospacing="0" w:line="276" w:lineRule="auto"/>
        <w:ind w:left="360"/>
        <w:rPr>
          <w:rFonts w:ascii="Book Antiqua" w:hAnsi="Book Antiqua"/>
          <w:sz w:val="22"/>
          <w:szCs w:val="22"/>
        </w:rPr>
      </w:pPr>
      <w:r w:rsidRPr="00731386">
        <w:rPr>
          <w:rFonts w:ascii="Book Antiqua" w:hAnsi="Book Antiqua"/>
          <w:b/>
          <w:sz w:val="22"/>
          <w:szCs w:val="22"/>
        </w:rPr>
        <w:t>Linguistically Appropriate Services</w:t>
      </w:r>
      <w:r w:rsidRPr="00731386">
        <w:rPr>
          <w:rFonts w:ascii="Book Antiqua" w:hAnsi="Book Antiqua"/>
          <w:sz w:val="22"/>
          <w:szCs w:val="22"/>
        </w:rPr>
        <w:t xml:space="preserve"> </w:t>
      </w:r>
      <w:r w:rsidRPr="00731386">
        <w:rPr>
          <w:rFonts w:ascii="Book Antiqua" w:hAnsi="Book Antiqua"/>
          <w:b/>
          <w:sz w:val="22"/>
          <w:szCs w:val="22"/>
        </w:rPr>
        <w:t>and Materials</w:t>
      </w:r>
      <w:r w:rsidRPr="00731386">
        <w:rPr>
          <w:rFonts w:ascii="Book Antiqua" w:hAnsi="Book Antiqua"/>
          <w:sz w:val="22"/>
          <w:szCs w:val="22"/>
        </w:rPr>
        <w:t xml:space="preserve"> – Many indigenous people are mono-lingual </w:t>
      </w:r>
      <w:proofErr w:type="spellStart"/>
      <w:r w:rsidRPr="00731386">
        <w:rPr>
          <w:rFonts w:ascii="Book Antiqua" w:hAnsi="Book Antiqua"/>
          <w:sz w:val="22"/>
          <w:szCs w:val="22"/>
        </w:rPr>
        <w:t>Mixtec</w:t>
      </w:r>
      <w:proofErr w:type="spellEnd"/>
      <w:r w:rsidRPr="00731386">
        <w:rPr>
          <w:rFonts w:ascii="Book Antiqua" w:hAnsi="Book Antiqua"/>
          <w:sz w:val="22"/>
          <w:szCs w:val="22"/>
        </w:rPr>
        <w:t xml:space="preserve">, </w:t>
      </w:r>
      <w:proofErr w:type="spellStart"/>
      <w:r w:rsidRPr="00731386">
        <w:rPr>
          <w:rFonts w:ascii="Book Antiqua" w:hAnsi="Book Antiqua"/>
          <w:sz w:val="22"/>
          <w:szCs w:val="22"/>
        </w:rPr>
        <w:t>Zapotec</w:t>
      </w:r>
      <w:proofErr w:type="spellEnd"/>
      <w:r w:rsidRPr="00731386">
        <w:rPr>
          <w:rFonts w:ascii="Book Antiqua" w:hAnsi="Book Antiqua"/>
          <w:sz w:val="22"/>
          <w:szCs w:val="22"/>
        </w:rPr>
        <w:t xml:space="preserve">, or </w:t>
      </w:r>
      <w:proofErr w:type="spellStart"/>
      <w:r w:rsidRPr="00731386">
        <w:rPr>
          <w:rFonts w:ascii="Book Antiqua" w:hAnsi="Book Antiqua"/>
          <w:sz w:val="22"/>
          <w:szCs w:val="22"/>
        </w:rPr>
        <w:t>Triqui</w:t>
      </w:r>
      <w:proofErr w:type="spellEnd"/>
      <w:r w:rsidRPr="00731386">
        <w:rPr>
          <w:rFonts w:ascii="Book Antiqua" w:hAnsi="Book Antiqua"/>
          <w:sz w:val="22"/>
          <w:szCs w:val="22"/>
        </w:rPr>
        <w:t xml:space="preserve"> speakers</w:t>
      </w:r>
      <w:r w:rsidR="00251CFF">
        <w:rPr>
          <w:rFonts w:ascii="Book Antiqua" w:hAnsi="Book Antiqua"/>
          <w:sz w:val="22"/>
          <w:szCs w:val="22"/>
        </w:rPr>
        <w:t xml:space="preserve"> and literacy levels are low</w:t>
      </w:r>
      <w:r w:rsidRPr="00731386">
        <w:rPr>
          <w:rFonts w:ascii="Book Antiqua" w:hAnsi="Book Antiqua"/>
          <w:sz w:val="22"/>
          <w:szCs w:val="22"/>
        </w:rPr>
        <w:t xml:space="preserve">.   CBDIO provides services in the languages spoken by the indigenous people and communicates orally with minimal written materials.  </w:t>
      </w:r>
    </w:p>
    <w:p w:rsidR="00C857D8" w:rsidRPr="00E05E5D" w:rsidRDefault="001B42C8" w:rsidP="00A01D32">
      <w:pPr>
        <w:pStyle w:val="NormalWeb"/>
        <w:numPr>
          <w:ilvl w:val="0"/>
          <w:numId w:val="42"/>
        </w:numPr>
        <w:spacing w:before="0" w:beforeAutospacing="0" w:after="0" w:afterAutospacing="0" w:line="276" w:lineRule="auto"/>
        <w:ind w:left="360"/>
        <w:rPr>
          <w:rFonts w:ascii="Book Antiqua" w:hAnsi="Book Antiqua"/>
          <w:sz w:val="22"/>
          <w:szCs w:val="22"/>
        </w:rPr>
      </w:pPr>
      <w:r>
        <w:rPr>
          <w:rFonts w:ascii="Book Antiqua" w:hAnsi="Book Antiqua"/>
          <w:noProof/>
          <w:sz w:val="22"/>
          <w:szCs w:val="22"/>
        </w:rPr>
        <w:lastRenderedPageBreak/>
        <w:pict>
          <v:shape id="_x0000_s1246" type="#_x0000_t202" style="position:absolute;left:0;text-align:left;margin-left:277.35pt;margin-top:205.5pt;width:212.25pt;height:236.45pt;z-index:251913216;mso-position-horizontal-relative:margin;mso-position-vertical-relative:page;mso-width-relative:margin" o:allowincell="f" filled="f" stroked="f">
            <v:textbox style="mso-next-textbox:#_x0000_s1246">
              <w:txbxContent>
                <w:p w:rsidR="00172D76" w:rsidRPr="006D1644" w:rsidRDefault="00172D76" w:rsidP="00F8247A">
                  <w:pPr>
                    <w:spacing w:after="0" w:line="240" w:lineRule="auto"/>
                    <w:jc w:val="center"/>
                    <w:rPr>
                      <w:color w:val="C0504D"/>
                      <w:sz w:val="48"/>
                      <w:szCs w:val="48"/>
                    </w:rPr>
                  </w:pPr>
                  <w:r w:rsidRPr="006D1644">
                    <w:rPr>
                      <w:rFonts w:ascii="Wingdings 2" w:hAnsi="Wingdings 2" w:cs="Wingdings 2"/>
                      <w:color w:val="C0504D"/>
                      <w:sz w:val="48"/>
                      <w:szCs w:val="48"/>
                    </w:rPr>
                    <w:t></w:t>
                  </w:r>
                  <w:r w:rsidRPr="006D1644">
                    <w:rPr>
                      <w:rFonts w:ascii="Wingdings 2" w:hAnsi="Wingdings 2" w:cs="Wingdings 2"/>
                      <w:color w:val="C0504D"/>
                      <w:sz w:val="48"/>
                      <w:szCs w:val="48"/>
                    </w:rPr>
                    <w:t></w:t>
                  </w:r>
                </w:p>
                <w:p w:rsidR="00172D76" w:rsidRPr="006D1644" w:rsidRDefault="00172D76" w:rsidP="00F8247A">
                  <w:pPr>
                    <w:spacing w:after="0" w:line="240" w:lineRule="auto"/>
                    <w:jc w:val="center"/>
                    <w:rPr>
                      <w:rFonts w:ascii="Constantia" w:eastAsia="Times New Roman" w:hAnsi="Constantia"/>
                      <w:b/>
                      <w:color w:val="984806"/>
                      <w:sz w:val="24"/>
                      <w:szCs w:val="24"/>
                    </w:rPr>
                  </w:pPr>
                  <w:r w:rsidRPr="006D1644">
                    <w:rPr>
                      <w:rFonts w:ascii="Constantia" w:eastAsia="Times New Roman" w:hAnsi="Constantia"/>
                      <w:b/>
                      <w:color w:val="984806"/>
                      <w:sz w:val="24"/>
                      <w:szCs w:val="24"/>
                    </w:rPr>
                    <w:t>CBDIO Values</w:t>
                  </w:r>
                </w:p>
                <w:p w:rsidR="00172D76" w:rsidRPr="00664ED9" w:rsidRDefault="00172D76" w:rsidP="00A01D32">
                  <w:pPr>
                    <w:pStyle w:val="NormalWeb"/>
                    <w:numPr>
                      <w:ilvl w:val="0"/>
                      <w:numId w:val="8"/>
                    </w:numPr>
                    <w:spacing w:before="0" w:beforeAutospacing="0" w:after="0" w:afterAutospacing="0" w:line="276" w:lineRule="auto"/>
                    <w:rPr>
                      <w:rFonts w:ascii="Book Antiqua" w:hAnsi="Book Antiqua"/>
                      <w:b/>
                      <w:bCs/>
                      <w:color w:val="E36C0A"/>
                    </w:rPr>
                  </w:pPr>
                  <w:proofErr w:type="spellStart"/>
                  <w:r w:rsidRPr="00664ED9">
                    <w:rPr>
                      <w:rStyle w:val="Strong"/>
                      <w:rFonts w:ascii="Book Antiqua" w:hAnsi="Book Antiqua"/>
                      <w:color w:val="E36C0A"/>
                    </w:rPr>
                    <w:t>Guelaguetza</w:t>
                  </w:r>
                  <w:proofErr w:type="spellEnd"/>
                  <w:r w:rsidRPr="00664ED9">
                    <w:rPr>
                      <w:rFonts w:ascii="Book Antiqua" w:hAnsi="Book Antiqua"/>
                      <w:color w:val="E36C0A"/>
                    </w:rPr>
                    <w:t xml:space="preserve"> (Mutual support)</w:t>
                  </w:r>
                </w:p>
                <w:p w:rsidR="00172D76" w:rsidRPr="00664ED9" w:rsidRDefault="00172D76" w:rsidP="00A01D32">
                  <w:pPr>
                    <w:pStyle w:val="NormalWeb"/>
                    <w:numPr>
                      <w:ilvl w:val="0"/>
                      <w:numId w:val="8"/>
                    </w:numPr>
                    <w:spacing w:after="0" w:afterAutospacing="0" w:line="276" w:lineRule="auto"/>
                    <w:rPr>
                      <w:rFonts w:ascii="Book Antiqua" w:hAnsi="Book Antiqua"/>
                      <w:b/>
                      <w:bCs/>
                      <w:color w:val="E36C0A"/>
                    </w:rPr>
                  </w:pPr>
                  <w:proofErr w:type="spellStart"/>
                  <w:r w:rsidRPr="00664ED9">
                    <w:rPr>
                      <w:rStyle w:val="Strong"/>
                      <w:rFonts w:ascii="Book Antiqua" w:hAnsi="Book Antiqua"/>
                      <w:color w:val="E36C0A"/>
                    </w:rPr>
                    <w:t>Tequio</w:t>
                  </w:r>
                  <w:proofErr w:type="spellEnd"/>
                  <w:r w:rsidRPr="00664ED9">
                    <w:rPr>
                      <w:rFonts w:ascii="Book Antiqua" w:hAnsi="Book Antiqua"/>
                      <w:color w:val="E36C0A"/>
                    </w:rPr>
                    <w:t xml:space="preserve"> (Collective work for the community’s well-being)</w:t>
                  </w:r>
                </w:p>
                <w:p w:rsidR="00172D76" w:rsidRPr="00664ED9" w:rsidRDefault="00172D76" w:rsidP="00A01D32">
                  <w:pPr>
                    <w:pStyle w:val="NormalWeb"/>
                    <w:numPr>
                      <w:ilvl w:val="0"/>
                      <w:numId w:val="8"/>
                    </w:numPr>
                    <w:spacing w:after="0" w:afterAutospacing="0" w:line="276" w:lineRule="auto"/>
                    <w:rPr>
                      <w:rStyle w:val="Strong"/>
                      <w:rFonts w:ascii="Book Antiqua" w:hAnsi="Book Antiqua"/>
                      <w:color w:val="E36C0A"/>
                    </w:rPr>
                  </w:pPr>
                  <w:r w:rsidRPr="00664ED9">
                    <w:rPr>
                      <w:rStyle w:val="Strong"/>
                      <w:rFonts w:ascii="Book Antiqua" w:hAnsi="Book Antiqua"/>
                      <w:color w:val="E36C0A"/>
                    </w:rPr>
                    <w:t>Reciprocal existence with nature</w:t>
                  </w:r>
                </w:p>
                <w:p w:rsidR="00172D76" w:rsidRPr="00664ED9" w:rsidRDefault="00172D76" w:rsidP="00A01D32">
                  <w:pPr>
                    <w:pStyle w:val="NormalWeb"/>
                    <w:numPr>
                      <w:ilvl w:val="0"/>
                      <w:numId w:val="8"/>
                    </w:numPr>
                    <w:spacing w:after="0" w:afterAutospacing="0" w:line="276" w:lineRule="auto"/>
                    <w:rPr>
                      <w:rStyle w:val="Strong"/>
                      <w:rFonts w:ascii="Book Antiqua" w:hAnsi="Book Antiqua"/>
                      <w:color w:val="E36C0A"/>
                    </w:rPr>
                  </w:pPr>
                  <w:r w:rsidRPr="00664ED9">
                    <w:rPr>
                      <w:rStyle w:val="Strong"/>
                      <w:rFonts w:ascii="Book Antiqua" w:hAnsi="Book Antiqua"/>
                      <w:color w:val="E36C0A"/>
                    </w:rPr>
                    <w:t>Indigenous Identity</w:t>
                  </w:r>
                </w:p>
                <w:p w:rsidR="00172D76" w:rsidRPr="00664ED9" w:rsidRDefault="00172D76" w:rsidP="00A01D32">
                  <w:pPr>
                    <w:pStyle w:val="NormalWeb"/>
                    <w:numPr>
                      <w:ilvl w:val="0"/>
                      <w:numId w:val="8"/>
                    </w:numPr>
                    <w:spacing w:after="0" w:afterAutospacing="0" w:line="276" w:lineRule="auto"/>
                    <w:rPr>
                      <w:rStyle w:val="Strong"/>
                      <w:rFonts w:ascii="Book Antiqua" w:hAnsi="Book Antiqua"/>
                      <w:color w:val="E36C0A"/>
                    </w:rPr>
                  </w:pPr>
                  <w:r w:rsidRPr="00664ED9">
                    <w:rPr>
                      <w:rStyle w:val="Strong"/>
                      <w:rFonts w:ascii="Book Antiqua" w:hAnsi="Book Antiqua"/>
                      <w:color w:val="E36C0A"/>
                    </w:rPr>
                    <w:t>Respect</w:t>
                  </w:r>
                </w:p>
                <w:p w:rsidR="00172D76" w:rsidRPr="00664ED9" w:rsidRDefault="00172D76" w:rsidP="00A01D32">
                  <w:pPr>
                    <w:pStyle w:val="NormalWeb"/>
                    <w:numPr>
                      <w:ilvl w:val="0"/>
                      <w:numId w:val="8"/>
                    </w:numPr>
                    <w:spacing w:after="0" w:afterAutospacing="0" w:line="276" w:lineRule="auto"/>
                    <w:rPr>
                      <w:rStyle w:val="Strong"/>
                      <w:rFonts w:ascii="Book Antiqua" w:hAnsi="Book Antiqua"/>
                      <w:color w:val="E36C0A"/>
                    </w:rPr>
                  </w:pPr>
                  <w:r w:rsidRPr="00664ED9">
                    <w:rPr>
                      <w:rStyle w:val="Strong"/>
                      <w:rFonts w:ascii="Book Antiqua" w:hAnsi="Book Antiqua"/>
                      <w:color w:val="E36C0A"/>
                    </w:rPr>
                    <w:t>Social justice</w:t>
                  </w:r>
                </w:p>
                <w:p w:rsidR="00172D76" w:rsidRPr="00664ED9" w:rsidRDefault="00172D76" w:rsidP="00A01D32">
                  <w:pPr>
                    <w:pStyle w:val="NormalWeb"/>
                    <w:numPr>
                      <w:ilvl w:val="0"/>
                      <w:numId w:val="8"/>
                    </w:numPr>
                    <w:spacing w:after="0" w:afterAutospacing="0" w:line="276" w:lineRule="auto"/>
                    <w:rPr>
                      <w:rStyle w:val="Strong"/>
                      <w:rFonts w:ascii="Book Antiqua" w:hAnsi="Book Antiqua"/>
                      <w:color w:val="E36C0A"/>
                    </w:rPr>
                  </w:pPr>
                  <w:r w:rsidRPr="00664ED9">
                    <w:rPr>
                      <w:rStyle w:val="Strong"/>
                      <w:rFonts w:ascii="Book Antiqua" w:hAnsi="Book Antiqua"/>
                      <w:color w:val="E36C0A"/>
                    </w:rPr>
                    <w:t>Honesty</w:t>
                  </w:r>
                </w:p>
                <w:p w:rsidR="00172D76" w:rsidRPr="00664ED9" w:rsidRDefault="00172D76" w:rsidP="00A01D32">
                  <w:pPr>
                    <w:pStyle w:val="NormalWeb"/>
                    <w:numPr>
                      <w:ilvl w:val="0"/>
                      <w:numId w:val="8"/>
                    </w:numPr>
                    <w:spacing w:after="0" w:afterAutospacing="0" w:line="276" w:lineRule="auto"/>
                    <w:rPr>
                      <w:rStyle w:val="Strong"/>
                      <w:rFonts w:ascii="Book Antiqua" w:hAnsi="Book Antiqua"/>
                      <w:color w:val="E36C0A"/>
                    </w:rPr>
                  </w:pPr>
                  <w:r w:rsidRPr="00664ED9">
                    <w:rPr>
                      <w:rStyle w:val="Strong"/>
                      <w:rFonts w:ascii="Book Antiqua" w:hAnsi="Book Antiqua"/>
                      <w:color w:val="E36C0A"/>
                    </w:rPr>
                    <w:t>Creativity</w:t>
                  </w:r>
                </w:p>
                <w:p w:rsidR="00172D76" w:rsidRPr="00664ED9" w:rsidRDefault="00172D76" w:rsidP="00A01D32">
                  <w:pPr>
                    <w:pStyle w:val="NormalWeb"/>
                    <w:numPr>
                      <w:ilvl w:val="0"/>
                      <w:numId w:val="8"/>
                    </w:numPr>
                    <w:spacing w:after="0" w:afterAutospacing="0" w:line="276" w:lineRule="auto"/>
                    <w:rPr>
                      <w:rStyle w:val="Strong"/>
                      <w:rFonts w:ascii="Book Antiqua" w:hAnsi="Book Antiqua"/>
                      <w:color w:val="E36C0A"/>
                    </w:rPr>
                  </w:pPr>
                  <w:r w:rsidRPr="00664ED9">
                    <w:rPr>
                      <w:rStyle w:val="Strong"/>
                      <w:rFonts w:ascii="Book Antiqua" w:hAnsi="Book Antiqua"/>
                      <w:color w:val="E36C0A"/>
                    </w:rPr>
                    <w:t>Equality</w:t>
                  </w:r>
                </w:p>
                <w:p w:rsidR="00172D76" w:rsidRPr="00664ED9" w:rsidRDefault="00172D76" w:rsidP="00A01D32">
                  <w:pPr>
                    <w:pStyle w:val="NormalWeb"/>
                    <w:numPr>
                      <w:ilvl w:val="0"/>
                      <w:numId w:val="8"/>
                    </w:numPr>
                    <w:spacing w:after="0" w:afterAutospacing="0" w:line="276" w:lineRule="auto"/>
                    <w:rPr>
                      <w:rStyle w:val="Strong"/>
                      <w:rFonts w:ascii="Book Antiqua" w:hAnsi="Book Antiqua"/>
                      <w:color w:val="E36C0A"/>
                    </w:rPr>
                  </w:pPr>
                  <w:r w:rsidRPr="00664ED9">
                    <w:rPr>
                      <w:rStyle w:val="Strong"/>
                      <w:rFonts w:ascii="Book Antiqua" w:hAnsi="Book Antiqua"/>
                      <w:color w:val="E36C0A"/>
                    </w:rPr>
                    <w:t>Responsibility</w:t>
                  </w:r>
                </w:p>
                <w:p w:rsidR="00172D76" w:rsidRPr="00664ED9" w:rsidRDefault="00172D76" w:rsidP="00A01D32">
                  <w:pPr>
                    <w:pStyle w:val="NormalWeb"/>
                    <w:numPr>
                      <w:ilvl w:val="0"/>
                      <w:numId w:val="8"/>
                    </w:numPr>
                    <w:spacing w:before="0" w:beforeAutospacing="0" w:after="0" w:afterAutospacing="0"/>
                    <w:rPr>
                      <w:rStyle w:val="Strong"/>
                      <w:rFonts w:ascii="Book Antiqua" w:hAnsi="Book Antiqua"/>
                      <w:color w:val="E36C0A"/>
                    </w:rPr>
                  </w:pPr>
                  <w:r w:rsidRPr="00664ED9">
                    <w:rPr>
                      <w:rStyle w:val="Strong"/>
                      <w:rFonts w:ascii="Book Antiqua" w:hAnsi="Book Antiqua"/>
                      <w:color w:val="E36C0A"/>
                    </w:rPr>
                    <w:t>Transparency</w:t>
                  </w:r>
                </w:p>
                <w:p w:rsidR="00172D76" w:rsidRPr="006D1644" w:rsidRDefault="00172D76" w:rsidP="00F8247A">
                  <w:pPr>
                    <w:pStyle w:val="NormalWeb"/>
                    <w:spacing w:before="0" w:beforeAutospacing="0" w:after="0" w:afterAutospacing="0"/>
                    <w:ind w:left="180"/>
                    <w:jc w:val="center"/>
                    <w:rPr>
                      <w:color w:val="C0504D"/>
                      <w:spacing w:val="24"/>
                      <w:sz w:val="48"/>
                      <w:szCs w:val="48"/>
                    </w:rPr>
                  </w:pPr>
                  <w:r w:rsidRPr="006D1644">
                    <w:rPr>
                      <w:rFonts w:ascii="Wingdings 2" w:hAnsi="Wingdings 2" w:cs="Wingdings 2"/>
                      <w:color w:val="C0504D"/>
                      <w:spacing w:val="24"/>
                      <w:sz w:val="48"/>
                      <w:szCs w:val="48"/>
                    </w:rPr>
                    <w:t></w:t>
                  </w:r>
                  <w:r w:rsidRPr="006D1644">
                    <w:rPr>
                      <w:rFonts w:ascii="Wingdings 2" w:hAnsi="Wingdings 2" w:cs="Wingdings 2"/>
                      <w:color w:val="C0504D"/>
                      <w:spacing w:val="24"/>
                      <w:sz w:val="48"/>
                      <w:szCs w:val="48"/>
                    </w:rPr>
                    <w:t></w:t>
                  </w:r>
                </w:p>
                <w:p w:rsidR="00172D76" w:rsidRDefault="00172D76" w:rsidP="00F8247A">
                  <w:pPr>
                    <w:spacing w:after="0" w:line="240" w:lineRule="auto"/>
                    <w:rPr>
                      <w:sz w:val="2"/>
                      <w:szCs w:val="2"/>
                    </w:rPr>
                  </w:pPr>
                </w:p>
              </w:txbxContent>
            </v:textbox>
            <w10:wrap type="square" anchorx="margin" anchory="page"/>
          </v:shape>
        </w:pict>
      </w:r>
      <w:r w:rsidR="00C857D8" w:rsidRPr="00E05E5D">
        <w:rPr>
          <w:rFonts w:ascii="Book Antiqua" w:hAnsi="Book Antiqua"/>
          <w:b/>
          <w:sz w:val="22"/>
          <w:szCs w:val="22"/>
        </w:rPr>
        <w:t>Capacity Building of Indigenous Communities</w:t>
      </w:r>
      <w:r w:rsidR="00C857D8" w:rsidRPr="00E05E5D">
        <w:rPr>
          <w:rFonts w:ascii="Book Antiqua" w:hAnsi="Book Antiqua"/>
          <w:sz w:val="22"/>
          <w:szCs w:val="22"/>
        </w:rPr>
        <w:t xml:space="preserve"> – Differing cultural practices can present a challenge to accessing services.  CB</w:t>
      </w:r>
      <w:r w:rsidR="00C857D8">
        <w:rPr>
          <w:rFonts w:ascii="Book Antiqua" w:hAnsi="Book Antiqua"/>
          <w:sz w:val="22"/>
          <w:szCs w:val="22"/>
        </w:rPr>
        <w:t>DIO has an intimate knowledge</w:t>
      </w:r>
      <w:r w:rsidR="00C857D8" w:rsidRPr="00E05E5D">
        <w:rPr>
          <w:rFonts w:ascii="Book Antiqua" w:hAnsi="Book Antiqua"/>
          <w:sz w:val="22"/>
          <w:szCs w:val="22"/>
        </w:rPr>
        <w:t xml:space="preserve"> of the various cultural practices of indigenous communities as well as local practices and laws.  CBDIO </w:t>
      </w:r>
      <w:r w:rsidR="00C857D8" w:rsidRPr="00251CFF">
        <w:rPr>
          <w:rFonts w:ascii="Book Antiqua" w:hAnsi="Book Antiqua"/>
          <w:i/>
          <w:sz w:val="22"/>
          <w:szCs w:val="22"/>
        </w:rPr>
        <w:t>builds the capacity of the indigenous communities by encouraging some adaptation of local practices while retaining core cultural beliefs and values</w:t>
      </w:r>
      <w:r w:rsidR="00C857D8" w:rsidRPr="00E05E5D">
        <w:rPr>
          <w:rFonts w:ascii="Book Antiqua" w:hAnsi="Book Antiqua"/>
          <w:sz w:val="22"/>
          <w:szCs w:val="22"/>
        </w:rPr>
        <w:t>.  For instance, i</w:t>
      </w:r>
      <w:r w:rsidR="00C857D8">
        <w:rPr>
          <w:rFonts w:ascii="Book Antiqua" w:hAnsi="Book Antiqua"/>
          <w:sz w:val="22"/>
          <w:szCs w:val="22"/>
        </w:rPr>
        <w:t>t is customary in</w:t>
      </w:r>
      <w:r w:rsidR="00C857D8" w:rsidRPr="00E05E5D">
        <w:rPr>
          <w:rFonts w:ascii="Book Antiqua" w:hAnsi="Book Antiqua"/>
          <w:sz w:val="22"/>
          <w:szCs w:val="22"/>
        </w:rPr>
        <w:t xml:space="preserve"> the villages of Oaxaca </w:t>
      </w:r>
      <w:r w:rsidR="00C857D8">
        <w:rPr>
          <w:rFonts w:ascii="Book Antiqua" w:hAnsi="Book Antiqua"/>
          <w:sz w:val="22"/>
          <w:szCs w:val="22"/>
        </w:rPr>
        <w:t>for people to go homes fo</w:t>
      </w:r>
      <w:r w:rsidR="00C857D8" w:rsidRPr="00E05E5D">
        <w:rPr>
          <w:rFonts w:ascii="Book Antiqua" w:hAnsi="Book Antiqua"/>
          <w:sz w:val="22"/>
          <w:szCs w:val="22"/>
        </w:rPr>
        <w:t>r assistance.</w:t>
      </w:r>
      <w:r w:rsidR="00333051">
        <w:rPr>
          <w:rFonts w:ascii="Book Antiqua" w:hAnsi="Book Antiqua"/>
          <w:sz w:val="22"/>
          <w:szCs w:val="22"/>
        </w:rPr>
        <w:t xml:space="preserve">  This</w:t>
      </w:r>
      <w:r w:rsidR="00C857D8">
        <w:rPr>
          <w:rFonts w:ascii="Book Antiqua" w:hAnsi="Book Antiqua"/>
          <w:sz w:val="22"/>
          <w:szCs w:val="22"/>
        </w:rPr>
        <w:t xml:space="preserve"> practice </w:t>
      </w:r>
      <w:r w:rsidR="00333051">
        <w:rPr>
          <w:rFonts w:ascii="Book Antiqua" w:hAnsi="Book Antiqua"/>
          <w:sz w:val="22"/>
          <w:szCs w:val="22"/>
        </w:rPr>
        <w:t xml:space="preserve">continues in the United States </w:t>
      </w:r>
      <w:r w:rsidR="00C857D8">
        <w:rPr>
          <w:rFonts w:ascii="Book Antiqua" w:hAnsi="Book Antiqua"/>
          <w:sz w:val="22"/>
          <w:szCs w:val="22"/>
        </w:rPr>
        <w:t xml:space="preserve">and community members go to the homes of the </w:t>
      </w:r>
      <w:proofErr w:type="spellStart"/>
      <w:r w:rsidR="00C857D8" w:rsidRPr="00E05E5D">
        <w:rPr>
          <w:rFonts w:ascii="Book Antiqua" w:hAnsi="Book Antiqua"/>
          <w:sz w:val="22"/>
          <w:szCs w:val="22"/>
        </w:rPr>
        <w:t>promotores</w:t>
      </w:r>
      <w:proofErr w:type="spellEnd"/>
      <w:r w:rsidR="00C857D8" w:rsidRPr="00E05E5D">
        <w:rPr>
          <w:rFonts w:ascii="Book Antiqua" w:hAnsi="Book Antiqua"/>
          <w:sz w:val="22"/>
          <w:szCs w:val="22"/>
        </w:rPr>
        <w:t xml:space="preserve">(as) </w:t>
      </w:r>
      <w:r w:rsidR="00C857D8">
        <w:rPr>
          <w:rFonts w:ascii="Book Antiqua" w:hAnsi="Book Antiqua"/>
          <w:sz w:val="22"/>
          <w:szCs w:val="22"/>
        </w:rPr>
        <w:t xml:space="preserve">any time of day when they want help.  CBDIO is encouraging community members to access their help by </w:t>
      </w:r>
      <w:r w:rsidR="00333051">
        <w:rPr>
          <w:rFonts w:ascii="Book Antiqua" w:hAnsi="Book Antiqua"/>
          <w:sz w:val="22"/>
          <w:szCs w:val="22"/>
        </w:rPr>
        <w:t xml:space="preserve">also </w:t>
      </w:r>
      <w:r w:rsidR="00C857D8">
        <w:rPr>
          <w:rFonts w:ascii="Book Antiqua" w:hAnsi="Book Antiqua"/>
          <w:sz w:val="22"/>
          <w:szCs w:val="22"/>
        </w:rPr>
        <w:t>going to t</w:t>
      </w:r>
      <w:r w:rsidR="00333051">
        <w:rPr>
          <w:rFonts w:ascii="Book Antiqua" w:hAnsi="Book Antiqua"/>
          <w:sz w:val="22"/>
          <w:szCs w:val="22"/>
        </w:rPr>
        <w:t xml:space="preserve">he office during office hours.  </w:t>
      </w:r>
      <w:r w:rsidR="00C857D8">
        <w:rPr>
          <w:rFonts w:ascii="Book Antiqua" w:hAnsi="Book Antiqua"/>
          <w:sz w:val="22"/>
          <w:szCs w:val="22"/>
        </w:rPr>
        <w:t>In order to accommodate work schedules and be more accessible CDBIO has</w:t>
      </w:r>
      <w:r w:rsidR="00C857D8" w:rsidRPr="00E05E5D">
        <w:rPr>
          <w:rFonts w:ascii="Book Antiqua" w:hAnsi="Book Antiqua"/>
          <w:sz w:val="22"/>
          <w:szCs w:val="22"/>
        </w:rPr>
        <w:t xml:space="preserve"> flexible office hours</w:t>
      </w:r>
      <w:r w:rsidR="00C857D8">
        <w:rPr>
          <w:rFonts w:ascii="Book Antiqua" w:hAnsi="Book Antiqua"/>
          <w:sz w:val="22"/>
          <w:szCs w:val="22"/>
        </w:rPr>
        <w:t>.</w:t>
      </w:r>
      <w:r w:rsidR="00C857D8" w:rsidRPr="00E05E5D">
        <w:rPr>
          <w:rFonts w:ascii="Book Antiqua" w:hAnsi="Book Antiqua"/>
          <w:sz w:val="22"/>
          <w:szCs w:val="22"/>
        </w:rPr>
        <w:t xml:space="preserve"> </w:t>
      </w:r>
    </w:p>
    <w:p w:rsidR="00C857D8" w:rsidRPr="006E730D" w:rsidRDefault="00C857D8" w:rsidP="00A01D32">
      <w:pPr>
        <w:pStyle w:val="NormalWeb"/>
        <w:numPr>
          <w:ilvl w:val="0"/>
          <w:numId w:val="42"/>
        </w:numPr>
        <w:spacing w:before="0" w:beforeAutospacing="0" w:after="0" w:afterAutospacing="0" w:line="276" w:lineRule="auto"/>
        <w:ind w:left="360"/>
        <w:rPr>
          <w:rStyle w:val="Strong"/>
          <w:rFonts w:ascii="Book Antiqua" w:hAnsi="Book Antiqua"/>
          <w:b w:val="0"/>
          <w:bCs w:val="0"/>
        </w:rPr>
      </w:pPr>
      <w:r w:rsidRPr="006E730D">
        <w:rPr>
          <w:rFonts w:ascii="Book Antiqua" w:hAnsi="Book Antiqua"/>
          <w:b/>
          <w:sz w:val="22"/>
          <w:szCs w:val="22"/>
        </w:rPr>
        <w:t>Indigenous Interpreters as a Bridge Between Cultures</w:t>
      </w:r>
      <w:r w:rsidRPr="00E05E5D">
        <w:rPr>
          <w:rStyle w:val="EndnoteReference"/>
          <w:rFonts w:ascii="Book Antiqua" w:hAnsi="Book Antiqua"/>
          <w:b/>
          <w:sz w:val="22"/>
          <w:szCs w:val="22"/>
        </w:rPr>
        <w:endnoteReference w:id="7"/>
      </w:r>
      <w:r w:rsidRPr="006E730D">
        <w:rPr>
          <w:rFonts w:ascii="Book Antiqua" w:hAnsi="Book Antiqua"/>
          <w:sz w:val="22"/>
          <w:szCs w:val="22"/>
        </w:rPr>
        <w:t xml:space="preserve"> - Language and cultural barriers have proved devastating for many indigenous migrants.  As a result, CBDIO implemented the Indigenous Interpreter program where they train indigenous interpreters professionally about the social, and legal circumstances surrounding interpretation.  In doing so CBDIO </w:t>
      </w:r>
      <w:r w:rsidRPr="00251CFF">
        <w:rPr>
          <w:rFonts w:ascii="Book Antiqua" w:hAnsi="Book Antiqua"/>
          <w:i/>
          <w:sz w:val="22"/>
          <w:szCs w:val="22"/>
        </w:rPr>
        <w:t>addresses a key social challenge</w:t>
      </w:r>
      <w:r w:rsidRPr="006E730D">
        <w:rPr>
          <w:rFonts w:ascii="Book Antiqua" w:hAnsi="Book Antiqua"/>
          <w:sz w:val="22"/>
          <w:szCs w:val="22"/>
        </w:rPr>
        <w:t xml:space="preserve"> of the communities they serve.  CBDIO offers</w:t>
      </w:r>
      <w:r w:rsidRPr="006E730D">
        <w:rPr>
          <w:rFonts w:ascii="Book Antiqua" w:hAnsi="Book Antiqua"/>
          <w:b/>
          <w:sz w:val="22"/>
          <w:szCs w:val="22"/>
        </w:rPr>
        <w:t xml:space="preserve"> i</w:t>
      </w:r>
      <w:r w:rsidRPr="006E730D">
        <w:rPr>
          <w:rStyle w:val="Strong"/>
          <w:rFonts w:ascii="Book Antiqua" w:hAnsi="Book Antiqua"/>
          <w:b w:val="0"/>
          <w:sz w:val="22"/>
          <w:szCs w:val="22"/>
        </w:rPr>
        <w:t xml:space="preserve">nterpretation and translation services in </w:t>
      </w:r>
      <w:proofErr w:type="spellStart"/>
      <w:r w:rsidRPr="006E730D">
        <w:rPr>
          <w:rStyle w:val="Strong"/>
          <w:rFonts w:ascii="Book Antiqua" w:hAnsi="Book Antiqua"/>
          <w:b w:val="0"/>
          <w:sz w:val="22"/>
          <w:szCs w:val="22"/>
        </w:rPr>
        <w:t>Mixteco</w:t>
      </w:r>
      <w:proofErr w:type="spellEnd"/>
      <w:r w:rsidRPr="006E730D">
        <w:rPr>
          <w:rStyle w:val="Strong"/>
          <w:rFonts w:ascii="Book Antiqua" w:hAnsi="Book Antiqua"/>
          <w:b w:val="0"/>
          <w:sz w:val="22"/>
          <w:szCs w:val="22"/>
        </w:rPr>
        <w:t xml:space="preserve">, </w:t>
      </w:r>
      <w:proofErr w:type="spellStart"/>
      <w:r w:rsidRPr="006E730D">
        <w:rPr>
          <w:rStyle w:val="Strong"/>
          <w:rFonts w:ascii="Book Antiqua" w:hAnsi="Book Antiqua"/>
          <w:b w:val="0"/>
          <w:sz w:val="22"/>
          <w:szCs w:val="22"/>
        </w:rPr>
        <w:t>Triqui</w:t>
      </w:r>
      <w:proofErr w:type="spellEnd"/>
      <w:r w:rsidRPr="006E730D">
        <w:rPr>
          <w:rStyle w:val="Strong"/>
          <w:rFonts w:ascii="Book Antiqua" w:hAnsi="Book Antiqua"/>
          <w:b w:val="0"/>
          <w:sz w:val="22"/>
          <w:szCs w:val="22"/>
        </w:rPr>
        <w:t xml:space="preserve">, </w:t>
      </w:r>
      <w:proofErr w:type="spellStart"/>
      <w:r w:rsidRPr="006E730D">
        <w:rPr>
          <w:rStyle w:val="Strong"/>
          <w:rFonts w:ascii="Book Antiqua" w:hAnsi="Book Antiqua"/>
          <w:b w:val="0"/>
          <w:sz w:val="22"/>
          <w:szCs w:val="22"/>
        </w:rPr>
        <w:t>Chatino</w:t>
      </w:r>
      <w:proofErr w:type="spellEnd"/>
      <w:r w:rsidRPr="006E730D">
        <w:rPr>
          <w:rStyle w:val="Strong"/>
          <w:rFonts w:ascii="Book Antiqua" w:hAnsi="Book Antiqua"/>
          <w:b w:val="0"/>
          <w:sz w:val="22"/>
          <w:szCs w:val="22"/>
        </w:rPr>
        <w:t xml:space="preserve"> and </w:t>
      </w:r>
      <w:proofErr w:type="spellStart"/>
      <w:r w:rsidRPr="006E730D">
        <w:rPr>
          <w:rStyle w:val="Strong"/>
          <w:rFonts w:ascii="Book Antiqua" w:hAnsi="Book Antiqua"/>
          <w:b w:val="0"/>
          <w:sz w:val="22"/>
          <w:szCs w:val="22"/>
        </w:rPr>
        <w:t>Zapoteco</w:t>
      </w:r>
      <w:proofErr w:type="spellEnd"/>
      <w:r w:rsidRPr="006E730D">
        <w:rPr>
          <w:rStyle w:val="Strong"/>
          <w:rFonts w:ascii="Book Antiqua" w:hAnsi="Book Antiqua"/>
          <w:b w:val="0"/>
          <w:sz w:val="22"/>
          <w:szCs w:val="22"/>
        </w:rPr>
        <w:t xml:space="preserve">.  </w:t>
      </w:r>
    </w:p>
    <w:p w:rsidR="00D71EBF" w:rsidRDefault="00C857D8" w:rsidP="009935D2">
      <w:pPr>
        <w:pStyle w:val="NormalWeb"/>
        <w:spacing w:before="0" w:beforeAutospacing="0" w:after="0" w:afterAutospacing="0" w:line="276" w:lineRule="auto"/>
        <w:ind w:left="-360"/>
        <w:rPr>
          <w:rFonts w:ascii="Book Antiqua" w:hAnsi="Book Antiqua"/>
          <w:sz w:val="22"/>
          <w:szCs w:val="22"/>
        </w:rPr>
      </w:pPr>
      <w:r w:rsidRPr="002B3E8D">
        <w:rPr>
          <w:rFonts w:ascii="Book Antiqua" w:hAnsi="Book Antiqua"/>
          <w:sz w:val="36"/>
          <w:szCs w:val="36"/>
        </w:rPr>
        <w:t>T</w:t>
      </w:r>
      <w:r w:rsidRPr="006E730D">
        <w:rPr>
          <w:rFonts w:ascii="Book Antiqua" w:hAnsi="Book Antiqua"/>
          <w:sz w:val="22"/>
          <w:szCs w:val="22"/>
        </w:rPr>
        <w:t xml:space="preserve">he programs and practices of CBDIO are built upon existing knowledge of indigenous communities, promote social strengths and natural networks of support (e.g., working with community leaders), address social challenges such as linguistic barriers, offer services in the languages </w:t>
      </w:r>
      <w:r w:rsidRPr="006E730D">
        <w:rPr>
          <w:rFonts w:ascii="Book Antiqua" w:hAnsi="Book Antiqua"/>
          <w:sz w:val="22"/>
          <w:szCs w:val="22"/>
        </w:rPr>
        <w:lastRenderedPageBreak/>
        <w:t xml:space="preserve">of the communities, use culturally and linguistically appropriate methodologies and materials, and </w:t>
      </w:r>
      <w:r w:rsidR="00333051">
        <w:rPr>
          <w:rFonts w:ascii="Book Antiqua" w:hAnsi="Book Antiqua"/>
          <w:sz w:val="22"/>
          <w:szCs w:val="22"/>
        </w:rPr>
        <w:t>are led by</w:t>
      </w:r>
      <w:r w:rsidRPr="006E730D">
        <w:rPr>
          <w:rFonts w:ascii="Book Antiqua" w:hAnsi="Book Antiqua"/>
          <w:sz w:val="22"/>
          <w:szCs w:val="22"/>
        </w:rPr>
        <w:t xml:space="preserve"> culturally and linguistically competent organizational </w:t>
      </w:r>
      <w:r w:rsidR="00333051">
        <w:rPr>
          <w:rFonts w:ascii="Book Antiqua" w:hAnsi="Book Antiqua"/>
          <w:sz w:val="22"/>
          <w:szCs w:val="22"/>
        </w:rPr>
        <w:t>staff</w:t>
      </w:r>
      <w:r w:rsidRPr="006E730D">
        <w:rPr>
          <w:rFonts w:ascii="Book Antiqua" w:hAnsi="Book Antiqua"/>
          <w:sz w:val="22"/>
          <w:szCs w:val="22"/>
        </w:rPr>
        <w:t xml:space="preserve"> and Board of Directors</w:t>
      </w:r>
      <w:r w:rsidR="0003179E">
        <w:rPr>
          <w:rFonts w:ascii="Book Antiqua" w:hAnsi="Book Antiqua"/>
          <w:sz w:val="22"/>
          <w:szCs w:val="22"/>
        </w:rPr>
        <w:t xml:space="preserve"> (see Appendix </w:t>
      </w:r>
      <w:r w:rsidR="004E3278">
        <w:rPr>
          <w:rFonts w:ascii="Book Antiqua" w:hAnsi="Book Antiqua"/>
          <w:sz w:val="22"/>
          <w:szCs w:val="22"/>
        </w:rPr>
        <w:t>B</w:t>
      </w:r>
      <w:r w:rsidR="00C76999">
        <w:rPr>
          <w:rFonts w:ascii="Book Antiqua" w:hAnsi="Book Antiqua"/>
          <w:sz w:val="22"/>
          <w:szCs w:val="22"/>
        </w:rPr>
        <w:t xml:space="preserve"> for Recommendations </w:t>
      </w:r>
      <w:r w:rsidR="00333051">
        <w:rPr>
          <w:rFonts w:ascii="Book Antiqua" w:hAnsi="Book Antiqua"/>
          <w:sz w:val="22"/>
          <w:szCs w:val="22"/>
        </w:rPr>
        <w:t xml:space="preserve">for </w:t>
      </w:r>
      <w:r w:rsidR="00C76999">
        <w:rPr>
          <w:rFonts w:ascii="Book Antiqua" w:hAnsi="Book Antiqua"/>
          <w:sz w:val="22"/>
          <w:szCs w:val="22"/>
        </w:rPr>
        <w:t>Working with Indigenous Communities)</w:t>
      </w:r>
      <w:r w:rsidRPr="006E730D">
        <w:rPr>
          <w:rFonts w:ascii="Book Antiqua" w:hAnsi="Book Antiqua"/>
          <w:sz w:val="22"/>
          <w:szCs w:val="22"/>
        </w:rPr>
        <w:t xml:space="preserve">.  </w:t>
      </w:r>
    </w:p>
    <w:p w:rsidR="00F8247A" w:rsidRDefault="00F8247A" w:rsidP="00126F2F">
      <w:pPr>
        <w:pStyle w:val="NormalWeb"/>
        <w:spacing w:before="0" w:beforeAutospacing="0" w:after="0" w:afterAutospacing="0" w:line="276" w:lineRule="auto"/>
        <w:ind w:left="-360"/>
        <w:rPr>
          <w:rFonts w:ascii="Book Antiqua" w:hAnsi="Book Antiqua"/>
          <w:sz w:val="22"/>
          <w:szCs w:val="22"/>
        </w:rPr>
      </w:pPr>
    </w:p>
    <w:p w:rsidR="00F8247A" w:rsidRDefault="00F8247A" w:rsidP="00126F2F">
      <w:pPr>
        <w:pStyle w:val="NormalWeb"/>
        <w:spacing w:before="0" w:beforeAutospacing="0" w:after="0" w:afterAutospacing="0" w:line="276" w:lineRule="auto"/>
        <w:ind w:left="-360"/>
        <w:rPr>
          <w:rFonts w:ascii="Book Antiqua" w:hAnsi="Book Antiqua"/>
          <w:sz w:val="22"/>
          <w:szCs w:val="22"/>
        </w:rPr>
      </w:pPr>
    </w:p>
    <w:p w:rsidR="00F8247A" w:rsidRDefault="00F8247A" w:rsidP="00126F2F">
      <w:pPr>
        <w:pStyle w:val="NormalWeb"/>
        <w:spacing w:before="0" w:beforeAutospacing="0" w:after="0" w:afterAutospacing="0" w:line="276" w:lineRule="auto"/>
        <w:ind w:left="-360"/>
        <w:rPr>
          <w:rFonts w:ascii="Book Antiqua" w:hAnsi="Book Antiqua"/>
          <w:sz w:val="22"/>
          <w:szCs w:val="22"/>
        </w:rPr>
      </w:pPr>
    </w:p>
    <w:p w:rsidR="00F8247A" w:rsidRDefault="001E7D70" w:rsidP="00126F2F">
      <w:pPr>
        <w:pStyle w:val="NormalWeb"/>
        <w:spacing w:before="0" w:beforeAutospacing="0" w:after="0" w:afterAutospacing="0" w:line="276" w:lineRule="auto"/>
        <w:ind w:left="-360"/>
        <w:rPr>
          <w:rFonts w:ascii="Book Antiqua" w:hAnsi="Book Antiqua"/>
          <w:sz w:val="22"/>
          <w:szCs w:val="22"/>
        </w:rPr>
      </w:pPr>
      <w:r>
        <w:rPr>
          <w:rFonts w:ascii="Book Antiqua" w:hAnsi="Book Antiqua"/>
          <w:noProof/>
          <w:sz w:val="22"/>
          <w:szCs w:val="22"/>
        </w:rPr>
        <w:drawing>
          <wp:anchor distT="12192" distB="15621" distL="114300" distR="118110" simplePos="0" relativeHeight="251807744" behindDoc="1" locked="0" layoutInCell="1" allowOverlap="1">
            <wp:simplePos x="0" y="0"/>
            <wp:positionH relativeFrom="column">
              <wp:posOffset>-9525</wp:posOffset>
            </wp:positionH>
            <wp:positionV relativeFrom="paragraph">
              <wp:posOffset>16510</wp:posOffset>
            </wp:positionV>
            <wp:extent cx="3000375" cy="2524125"/>
            <wp:effectExtent l="19050" t="0" r="9525" b="0"/>
            <wp:wrapTight wrapText="bothSides">
              <wp:wrapPolygon edited="0">
                <wp:start x="549" y="0"/>
                <wp:lineTo x="-137" y="1141"/>
                <wp:lineTo x="-137" y="20866"/>
                <wp:lineTo x="411" y="21518"/>
                <wp:lineTo x="549" y="21518"/>
                <wp:lineTo x="20983" y="21518"/>
                <wp:lineTo x="21120" y="21518"/>
                <wp:lineTo x="21669" y="21029"/>
                <wp:lineTo x="21669" y="1141"/>
                <wp:lineTo x="21394" y="163"/>
                <wp:lineTo x="20983" y="0"/>
                <wp:lineTo x="549" y="0"/>
              </wp:wrapPolygon>
            </wp:wrapTight>
            <wp:docPr id="30" name="Picture 50" descr="cabrillo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brillo8.JPG"/>
                    <pic:cNvPicPr/>
                  </pic:nvPicPr>
                  <pic:blipFill>
                    <a:blip r:embed="rId30" cstate="screen"/>
                    <a:stretch>
                      <a:fillRect/>
                    </a:stretch>
                  </pic:blipFill>
                  <pic:spPr>
                    <a:xfrm>
                      <a:off x="0" y="0"/>
                      <a:ext cx="3000375" cy="2524125"/>
                    </a:xfrm>
                    <a:prstGeom prst="rect">
                      <a:avLst/>
                    </a:prstGeom>
                    <a:ln>
                      <a:noFill/>
                    </a:ln>
                    <a:effectLst>
                      <a:softEdge rad="112500"/>
                    </a:effectLst>
                  </pic:spPr>
                </pic:pic>
              </a:graphicData>
            </a:graphic>
          </wp:anchor>
        </w:drawing>
      </w:r>
    </w:p>
    <w:p w:rsidR="00F8247A" w:rsidRDefault="00F8247A" w:rsidP="00126F2F">
      <w:pPr>
        <w:pStyle w:val="NormalWeb"/>
        <w:spacing w:before="0" w:beforeAutospacing="0" w:after="0" w:afterAutospacing="0" w:line="276" w:lineRule="auto"/>
        <w:ind w:left="-360"/>
        <w:rPr>
          <w:rFonts w:ascii="Book Antiqua" w:hAnsi="Book Antiqua"/>
          <w:sz w:val="22"/>
          <w:szCs w:val="22"/>
        </w:rPr>
      </w:pPr>
    </w:p>
    <w:p w:rsidR="00F8247A" w:rsidRDefault="00F8247A" w:rsidP="00126F2F">
      <w:pPr>
        <w:pStyle w:val="NormalWeb"/>
        <w:spacing w:before="0" w:beforeAutospacing="0" w:after="0" w:afterAutospacing="0" w:line="276" w:lineRule="auto"/>
        <w:ind w:left="-360"/>
        <w:rPr>
          <w:rFonts w:ascii="Constantia" w:hAnsi="Constantia"/>
          <w:b/>
          <w:smallCaps/>
          <w:color w:val="984806" w:themeColor="accent6" w:themeShade="80"/>
          <w:sz w:val="28"/>
          <w:szCs w:val="28"/>
        </w:rPr>
        <w:sectPr w:rsidR="00F8247A" w:rsidSect="00D71EBF">
          <w:type w:val="continuous"/>
          <w:pgSz w:w="12240" w:h="15840"/>
          <w:pgMar w:top="1440" w:right="1080" w:bottom="1440" w:left="1080" w:header="720" w:footer="720" w:gutter="0"/>
          <w:cols w:num="2" w:space="720"/>
          <w:titlePg/>
          <w:docGrid w:linePitch="360"/>
        </w:sectPr>
      </w:pPr>
    </w:p>
    <w:p w:rsidR="005E0145" w:rsidRDefault="005E0145" w:rsidP="00FB3869">
      <w:pPr>
        <w:autoSpaceDE w:val="0"/>
        <w:autoSpaceDN w:val="0"/>
        <w:adjustRightInd w:val="0"/>
        <w:spacing w:after="0"/>
        <w:rPr>
          <w:rFonts w:ascii="Helvetica" w:hAnsi="Helvetica" w:cs="Helvetica"/>
          <w:color w:val="000000"/>
          <w:sz w:val="20"/>
          <w:szCs w:val="20"/>
        </w:rPr>
        <w:sectPr w:rsidR="005E0145" w:rsidSect="009C47AF">
          <w:type w:val="continuous"/>
          <w:pgSz w:w="12240" w:h="15840"/>
          <w:pgMar w:top="1440" w:right="1080" w:bottom="1440" w:left="1080" w:header="720" w:footer="720" w:gutter="0"/>
          <w:cols w:num="2" w:space="720"/>
          <w:titlePg/>
          <w:docGrid w:linePitch="360"/>
        </w:sectPr>
      </w:pPr>
    </w:p>
    <w:p w:rsidR="00C857D8" w:rsidRPr="00CB7877" w:rsidRDefault="00B0102C" w:rsidP="00333051">
      <w:pPr>
        <w:spacing w:after="0" w:line="240" w:lineRule="auto"/>
        <w:jc w:val="center"/>
        <w:rPr>
          <w:rFonts w:ascii="Constantia" w:hAnsi="Constantia"/>
          <w:b/>
          <w:smallCaps/>
          <w:color w:val="984806" w:themeColor="accent6" w:themeShade="80"/>
          <w:sz w:val="28"/>
          <w:szCs w:val="28"/>
        </w:rPr>
      </w:pPr>
      <w:r>
        <w:rPr>
          <w:rFonts w:ascii="Constantia" w:hAnsi="Constantia"/>
          <w:b/>
          <w:smallCaps/>
          <w:color w:val="984806" w:themeColor="accent6" w:themeShade="80"/>
          <w:sz w:val="28"/>
          <w:szCs w:val="28"/>
        </w:rPr>
        <w:lastRenderedPageBreak/>
        <w:t xml:space="preserve">List of </w:t>
      </w:r>
      <w:r w:rsidR="00C857D8" w:rsidRPr="00CB7877">
        <w:rPr>
          <w:rFonts w:ascii="Constantia" w:hAnsi="Constantia"/>
          <w:b/>
          <w:smallCaps/>
          <w:color w:val="984806" w:themeColor="accent6" w:themeShade="80"/>
          <w:sz w:val="28"/>
          <w:szCs w:val="28"/>
        </w:rPr>
        <w:t>Resources</w:t>
      </w:r>
    </w:p>
    <w:p w:rsidR="00333051" w:rsidRPr="00333051" w:rsidRDefault="00333051" w:rsidP="00333051">
      <w:pPr>
        <w:spacing w:after="0" w:line="240" w:lineRule="auto"/>
        <w:jc w:val="center"/>
        <w:rPr>
          <w:rFonts w:ascii="Constantia" w:hAnsi="Constantia"/>
          <w:b/>
          <w:smallCaps/>
          <w:color w:val="984806" w:themeColor="accent6" w:themeShade="80"/>
          <w:sz w:val="28"/>
          <w:szCs w:val="28"/>
        </w:rPr>
      </w:pPr>
      <w:r w:rsidRPr="00333051">
        <w:rPr>
          <w:rFonts w:ascii="Constantia" w:hAnsi="Constantia"/>
          <w:b/>
          <w:smallCaps/>
          <w:color w:val="984806" w:themeColor="accent6" w:themeShade="80"/>
          <w:sz w:val="28"/>
          <w:szCs w:val="28"/>
        </w:rPr>
        <w:t>Culturally and Linguistically Appropriate</w:t>
      </w:r>
    </w:p>
    <w:p w:rsidR="00C857D8" w:rsidRPr="00333051" w:rsidRDefault="00C857D8" w:rsidP="00C857D8">
      <w:pPr>
        <w:rPr>
          <w:rFonts w:ascii="Book Antiqua" w:hAnsi="Book Antiqua" w:cs="Arial"/>
          <w:b/>
          <w:bCs/>
          <w:i/>
          <w:sz w:val="20"/>
          <w:szCs w:val="20"/>
        </w:rPr>
      </w:pPr>
    </w:p>
    <w:p w:rsidR="00333051" w:rsidRPr="00333051" w:rsidRDefault="00333051" w:rsidP="00C857D8">
      <w:pPr>
        <w:rPr>
          <w:rFonts w:ascii="Book Antiqua" w:hAnsi="Book Antiqua" w:cs="Arial"/>
          <w:b/>
          <w:bCs/>
          <w:i/>
          <w:sz w:val="20"/>
          <w:szCs w:val="20"/>
        </w:rPr>
        <w:sectPr w:rsidR="00333051" w:rsidRPr="00333051" w:rsidSect="009A2C02">
          <w:type w:val="continuous"/>
          <w:pgSz w:w="12240" w:h="15840"/>
          <w:pgMar w:top="1440" w:right="1080" w:bottom="1440" w:left="1080" w:header="720" w:footer="720" w:gutter="0"/>
          <w:cols w:space="720"/>
          <w:titlePg/>
          <w:docGrid w:linePitch="360"/>
        </w:sectPr>
      </w:pPr>
    </w:p>
    <w:p w:rsidR="00C857D8" w:rsidRPr="009347A4" w:rsidRDefault="00C857D8" w:rsidP="00FB3869">
      <w:pPr>
        <w:spacing w:after="0" w:line="240" w:lineRule="auto"/>
        <w:rPr>
          <w:rFonts w:ascii="Book Antiqua" w:eastAsia="Times New Roman" w:hAnsi="Book Antiqua" w:cs="Arial"/>
          <w:iCs/>
          <w:color w:val="000000" w:themeColor="text1"/>
          <w:sz w:val="24"/>
          <w:szCs w:val="24"/>
          <w:u w:val="single"/>
        </w:rPr>
      </w:pPr>
      <w:r w:rsidRPr="009347A4">
        <w:rPr>
          <w:rFonts w:ascii="Book Antiqua" w:eastAsia="Times New Roman" w:hAnsi="Book Antiqua" w:cs="Arial"/>
          <w:iCs/>
          <w:color w:val="000000" w:themeColor="text1"/>
          <w:sz w:val="24"/>
          <w:szCs w:val="24"/>
          <w:u w:val="single"/>
        </w:rPr>
        <w:lastRenderedPageBreak/>
        <w:t>On-Line</w:t>
      </w:r>
    </w:p>
    <w:p w:rsidR="00C857D8" w:rsidRPr="008C19C9" w:rsidRDefault="009347A4" w:rsidP="00FB3869">
      <w:pPr>
        <w:spacing w:after="0" w:line="240" w:lineRule="auto"/>
        <w:ind w:left="360"/>
        <w:rPr>
          <w:rFonts w:ascii="Book Antiqua" w:hAnsi="Book Antiqua"/>
        </w:rPr>
      </w:pPr>
      <w:r>
        <w:rPr>
          <w:rFonts w:ascii="Book Antiqua" w:eastAsia="Times New Roman" w:hAnsi="Book Antiqua" w:cs="Arial"/>
          <w:b/>
          <w:iCs/>
          <w:color w:val="000000" w:themeColor="text1"/>
        </w:rPr>
        <w:t xml:space="preserve">The </w:t>
      </w:r>
      <w:r w:rsidR="00C857D8" w:rsidRPr="009347A4">
        <w:rPr>
          <w:rFonts w:ascii="Book Antiqua" w:eastAsia="Times New Roman" w:hAnsi="Book Antiqua" w:cs="Arial"/>
          <w:b/>
          <w:iCs/>
          <w:color w:val="000000" w:themeColor="text1"/>
        </w:rPr>
        <w:t xml:space="preserve">National Center for Cultural Competence (Georgetown University) </w:t>
      </w:r>
      <w:r w:rsidR="00C857D8" w:rsidRPr="009347A4">
        <w:rPr>
          <w:rFonts w:ascii="Book Antiqua" w:eastAsia="Times New Roman" w:hAnsi="Book Antiqua" w:cs="Arial"/>
          <w:iCs/>
          <w:color w:val="000000" w:themeColor="text1"/>
        </w:rPr>
        <w:t>is a tremendous resource with dozens of articles, organizational self-assessments, and promising practices.  Their mission is to increase the capacity of health care and mental health care programs to design, implement, and evaluate culturally and linguistically competent service delivery systems to address growing diversity, persistent disparities, and to promote health and mental health equity.</w:t>
      </w:r>
      <w:r w:rsidR="00C857D8" w:rsidRPr="009347A4">
        <w:rPr>
          <w:rFonts w:ascii="Book Antiqua" w:hAnsi="Book Antiqua"/>
          <w:color w:val="000000" w:themeColor="text1"/>
        </w:rPr>
        <w:t xml:space="preserve"> </w:t>
      </w:r>
      <w:r w:rsidRPr="008C19C9">
        <w:rPr>
          <w:rFonts w:ascii="Book Antiqua" w:hAnsi="Book Antiqua" w:cs="Futura"/>
        </w:rPr>
        <w:t xml:space="preserve">Website: </w:t>
      </w:r>
      <w:hyperlink r:id="rId31" w:history="1">
        <w:r w:rsidR="00C857D8" w:rsidRPr="008C19C9">
          <w:rPr>
            <w:rStyle w:val="Hyperlink"/>
            <w:rFonts w:ascii="Book Antiqua" w:hAnsi="Book Antiqua"/>
          </w:rPr>
          <w:t>http://www11.georgetown.edu/research/gucchd/nccc/index.html</w:t>
        </w:r>
      </w:hyperlink>
    </w:p>
    <w:p w:rsidR="00B026F1" w:rsidRDefault="00B026F1" w:rsidP="00FB3869">
      <w:pPr>
        <w:spacing w:after="0" w:line="240" w:lineRule="auto"/>
        <w:ind w:left="360"/>
        <w:outlineLvl w:val="2"/>
        <w:rPr>
          <w:rFonts w:ascii="Book Antiqua" w:eastAsia="Times New Roman" w:hAnsi="Book Antiqua" w:cs="Arial"/>
          <w:b/>
          <w:bCs/>
          <w:color w:val="000000"/>
        </w:rPr>
      </w:pPr>
    </w:p>
    <w:p w:rsidR="00C857D8" w:rsidRPr="008C19C9" w:rsidRDefault="00C857D8" w:rsidP="00FB3869">
      <w:pPr>
        <w:spacing w:after="0" w:line="240" w:lineRule="auto"/>
        <w:ind w:left="360"/>
        <w:outlineLvl w:val="2"/>
        <w:rPr>
          <w:rFonts w:ascii="Book Antiqua" w:eastAsia="Times New Roman" w:hAnsi="Book Antiqua" w:cs="Arial"/>
          <w:color w:val="000000"/>
        </w:rPr>
      </w:pPr>
      <w:r w:rsidRPr="008C19C9">
        <w:rPr>
          <w:rFonts w:ascii="Book Antiqua" w:eastAsia="Times New Roman" w:hAnsi="Book Antiqua" w:cs="Arial"/>
          <w:b/>
          <w:bCs/>
          <w:color w:val="000000"/>
        </w:rPr>
        <w:t>National Standards on Culturally and Linguistically Appropriate Services, (CLAS).</w:t>
      </w:r>
      <w:r w:rsidRPr="008C19C9">
        <w:rPr>
          <w:rFonts w:ascii="Book Antiqua" w:eastAsia="Times New Roman" w:hAnsi="Book Antiqua" w:cs="Arial"/>
          <w:bCs/>
          <w:color w:val="000000"/>
        </w:rPr>
        <w:t xml:space="preserve">  U.S. Department of Health and Human Services, The Office of Minority Health.  </w:t>
      </w:r>
      <w:r w:rsidRPr="008C19C9">
        <w:rPr>
          <w:rFonts w:ascii="Book Antiqua" w:eastAsia="Times New Roman" w:hAnsi="Book Antiqua" w:cs="Arial"/>
          <w:color w:val="000000"/>
        </w:rPr>
        <w:t xml:space="preserve">The CLAS standards are primarily directed at health care organizations; however, individual providers are also encouraged to use the standards to make their practices more culturally and linguistically accessible. Website: </w:t>
      </w:r>
      <w:hyperlink r:id="rId32" w:history="1">
        <w:r w:rsidRPr="008C19C9">
          <w:rPr>
            <w:rStyle w:val="Hyperlink"/>
            <w:rFonts w:ascii="Book Antiqua" w:eastAsia="Times New Roman" w:hAnsi="Book Antiqua" w:cs="Arial"/>
          </w:rPr>
          <w:t>http://raceandhealth.hhs.gov/templates/browse.aspx?lvl=2&amp;lvlID=15</w:t>
        </w:r>
      </w:hyperlink>
    </w:p>
    <w:p w:rsidR="00B026F1" w:rsidRDefault="00B026F1" w:rsidP="00FB3869">
      <w:pPr>
        <w:shd w:val="clear" w:color="auto" w:fill="FFFFFF"/>
        <w:spacing w:after="0" w:line="240" w:lineRule="auto"/>
        <w:ind w:left="360"/>
        <w:rPr>
          <w:rFonts w:ascii="Book Antiqua" w:eastAsia="Times New Roman" w:hAnsi="Book Antiqua" w:cs="Arial"/>
          <w:b/>
          <w:bCs/>
        </w:rPr>
      </w:pPr>
    </w:p>
    <w:p w:rsidR="00C857D8" w:rsidRPr="008C19C9" w:rsidRDefault="00C857D8" w:rsidP="00FB3869">
      <w:pPr>
        <w:shd w:val="clear" w:color="auto" w:fill="FFFFFF"/>
        <w:spacing w:after="0" w:line="240" w:lineRule="auto"/>
        <w:ind w:left="360"/>
        <w:rPr>
          <w:rFonts w:ascii="Book Antiqua" w:hAnsi="Book Antiqua"/>
        </w:rPr>
      </w:pPr>
      <w:r w:rsidRPr="008C19C9">
        <w:rPr>
          <w:rFonts w:ascii="Book Antiqua" w:eastAsia="Times New Roman" w:hAnsi="Book Antiqua" w:cs="Arial"/>
          <w:b/>
          <w:bCs/>
        </w:rPr>
        <w:t xml:space="preserve">Children in Immigrant Families in California Report, (2009).  </w:t>
      </w:r>
      <w:r w:rsidRPr="008C19C9">
        <w:rPr>
          <w:rFonts w:ascii="Book Antiqua" w:eastAsia="Times New Roman" w:hAnsi="Book Antiqua" w:cs="Arial"/>
          <w:iCs/>
        </w:rPr>
        <w:t xml:space="preserve">The Center for Social and Demographic Analysis, Annie E. Casey Foundation.  </w:t>
      </w:r>
      <w:r w:rsidR="009347A4">
        <w:rPr>
          <w:rFonts w:ascii="Book Antiqua" w:eastAsia="Times New Roman" w:hAnsi="Book Antiqua" w:cs="Arial"/>
        </w:rPr>
        <w:t xml:space="preserve">This brief </w:t>
      </w:r>
      <w:r w:rsidRPr="008C19C9">
        <w:rPr>
          <w:rFonts w:ascii="Book Antiqua" w:eastAsia="Times New Roman" w:hAnsi="Book Antiqua" w:cs="Arial"/>
        </w:rPr>
        <w:t xml:space="preserve">provides information about the importance of reducing language and literacy barriers to ensure that children in immigrant families achieve success in school and work settings.  </w:t>
      </w:r>
      <w:r w:rsidRPr="008C19C9">
        <w:rPr>
          <w:rFonts w:ascii="Book Antiqua" w:eastAsia="Times New Roman" w:hAnsi="Book Antiqua" w:cs="Arial"/>
          <w:iCs/>
        </w:rPr>
        <w:t xml:space="preserve">Website: </w:t>
      </w:r>
      <w:hyperlink r:id="rId33" w:history="1">
        <w:r w:rsidRPr="008C19C9">
          <w:rPr>
            <w:rStyle w:val="Hyperlink"/>
            <w:rFonts w:ascii="Book Antiqua" w:eastAsia="Times New Roman" w:hAnsi="Book Antiqua" w:cs="Arial"/>
          </w:rPr>
          <w:t>http://www.aecf.org/~/media/Pubs/Topics/Special%20Interest%20Areas/Immigrants%20and%20Refugees/ChildreninImmigrantFamiliesinCalifornia/AECF_immigrant_families_brief_california/</w:t>
        </w:r>
      </w:hyperlink>
    </w:p>
    <w:p w:rsidR="00C857D8" w:rsidRPr="008C19C9" w:rsidRDefault="00C857D8" w:rsidP="00FB3869">
      <w:pPr>
        <w:autoSpaceDE w:val="0"/>
        <w:autoSpaceDN w:val="0"/>
        <w:adjustRightInd w:val="0"/>
        <w:spacing w:after="0" w:line="240" w:lineRule="auto"/>
        <w:ind w:left="360"/>
        <w:rPr>
          <w:rFonts w:ascii="Book Antiqua" w:hAnsi="Book Antiqua" w:cs="Futura"/>
          <w:b/>
        </w:rPr>
      </w:pPr>
      <w:r w:rsidRPr="008C19C9">
        <w:rPr>
          <w:rFonts w:ascii="Book Antiqua" w:hAnsi="Book Antiqua" w:cs="Futura"/>
          <w:b/>
        </w:rPr>
        <w:lastRenderedPageBreak/>
        <w:t>Building Culturally and Linguistically Competent Services to Support Young</w:t>
      </w:r>
    </w:p>
    <w:p w:rsidR="00C857D8" w:rsidRPr="008C19C9" w:rsidRDefault="00C857D8" w:rsidP="00FB3869">
      <w:pPr>
        <w:pStyle w:val="NormalWeb"/>
        <w:shd w:val="clear" w:color="auto" w:fill="FFFFFF"/>
        <w:spacing w:before="0" w:beforeAutospacing="0" w:after="0" w:afterAutospacing="0"/>
        <w:ind w:left="360"/>
        <w:rPr>
          <w:rFonts w:ascii="Book Antiqua" w:hAnsi="Book Antiqua"/>
          <w:sz w:val="22"/>
          <w:szCs w:val="22"/>
        </w:rPr>
      </w:pPr>
      <w:r w:rsidRPr="008C19C9">
        <w:rPr>
          <w:rFonts w:ascii="Book Antiqua" w:hAnsi="Book Antiqua" w:cs="Futura"/>
          <w:b/>
          <w:sz w:val="22"/>
          <w:szCs w:val="22"/>
        </w:rPr>
        <w:t>Children, Their Families, and School Readiness</w:t>
      </w:r>
      <w:r w:rsidR="009347A4">
        <w:rPr>
          <w:rFonts w:ascii="Book Antiqua" w:hAnsi="Book Antiqua" w:cs="Futura"/>
          <w:b/>
          <w:sz w:val="22"/>
          <w:szCs w:val="22"/>
        </w:rPr>
        <w:t xml:space="preserve"> Toolkit.  </w:t>
      </w:r>
      <w:r w:rsidR="009347A4" w:rsidRPr="008C19C9">
        <w:rPr>
          <w:rFonts w:ascii="Book Antiqua" w:hAnsi="Book Antiqua"/>
          <w:sz w:val="22"/>
          <w:szCs w:val="22"/>
        </w:rPr>
        <w:t>A tool kit developed to help promote early childhood development and school readiness</w:t>
      </w:r>
      <w:r w:rsidR="009347A4">
        <w:rPr>
          <w:rFonts w:ascii="Book Antiqua" w:hAnsi="Book Antiqua"/>
          <w:sz w:val="22"/>
          <w:szCs w:val="22"/>
        </w:rPr>
        <w:t xml:space="preserve"> by t</w:t>
      </w:r>
      <w:r w:rsidRPr="008C19C9">
        <w:rPr>
          <w:rFonts w:ascii="Book Antiqua" w:hAnsi="Book Antiqua"/>
          <w:iCs/>
          <w:sz w:val="22"/>
          <w:szCs w:val="22"/>
        </w:rPr>
        <w:t xml:space="preserve">he Center for Social and Demographic Analysis, Annie E. Casey Foundation. </w:t>
      </w:r>
      <w:r w:rsidR="009347A4">
        <w:rPr>
          <w:rFonts w:ascii="Book Antiqua" w:hAnsi="Book Antiqua"/>
          <w:sz w:val="22"/>
          <w:szCs w:val="22"/>
        </w:rPr>
        <w:t>The toolkit</w:t>
      </w:r>
      <w:r w:rsidRPr="008C19C9">
        <w:rPr>
          <w:rFonts w:ascii="Book Antiqua" w:hAnsi="Book Antiqua"/>
          <w:sz w:val="22"/>
          <w:szCs w:val="22"/>
        </w:rPr>
        <w:t xml:space="preserve"> defines cultural and linguistic competence and provides guidance, tools, and resources that will assist communities in building culturally and linguistically competent services and practices related to young children and families.</w:t>
      </w:r>
    </w:p>
    <w:p w:rsidR="00C857D8" w:rsidRPr="008C19C9" w:rsidRDefault="00C857D8" w:rsidP="00FB3869">
      <w:pPr>
        <w:autoSpaceDE w:val="0"/>
        <w:autoSpaceDN w:val="0"/>
        <w:adjustRightInd w:val="0"/>
        <w:spacing w:after="0" w:line="240" w:lineRule="auto"/>
        <w:ind w:left="360"/>
        <w:rPr>
          <w:rFonts w:ascii="Book Antiqua" w:hAnsi="Book Antiqua" w:cs="Futura"/>
        </w:rPr>
      </w:pPr>
      <w:r w:rsidRPr="008C19C9">
        <w:rPr>
          <w:rFonts w:ascii="Book Antiqua" w:hAnsi="Book Antiqua" w:cs="Futura"/>
        </w:rPr>
        <w:t xml:space="preserve">Website: </w:t>
      </w:r>
      <w:hyperlink r:id="rId34" w:history="1">
        <w:r w:rsidRPr="008C19C9">
          <w:rPr>
            <w:rStyle w:val="Hyperlink"/>
            <w:rFonts w:ascii="Book Antiqua" w:hAnsi="Book Antiqua" w:cs="Futura"/>
          </w:rPr>
          <w:t>http://www.aecf.org/upload/publicationfiles/hs3622h325.pdf</w:t>
        </w:r>
      </w:hyperlink>
    </w:p>
    <w:p w:rsidR="00C857D8" w:rsidRPr="008C19C9" w:rsidRDefault="00C857D8" w:rsidP="00FB3869">
      <w:pPr>
        <w:autoSpaceDE w:val="0"/>
        <w:autoSpaceDN w:val="0"/>
        <w:adjustRightInd w:val="0"/>
        <w:spacing w:after="0" w:line="240" w:lineRule="auto"/>
        <w:ind w:left="360"/>
        <w:rPr>
          <w:rFonts w:ascii="Book Antiqua" w:hAnsi="Book Antiqua" w:cs="Futura"/>
        </w:rPr>
      </w:pPr>
    </w:p>
    <w:p w:rsidR="00D71EBF" w:rsidRDefault="003E0DE7" w:rsidP="00FB3869">
      <w:pPr>
        <w:shd w:val="clear" w:color="auto" w:fill="FFFFFF"/>
        <w:spacing w:after="0" w:line="240" w:lineRule="auto"/>
        <w:ind w:left="360"/>
        <w:outlineLvl w:val="2"/>
        <w:rPr>
          <w:rFonts w:ascii="Book Antiqua" w:eastAsia="Times New Roman" w:hAnsi="Book Antiqua" w:cs="Arial"/>
          <w:b/>
        </w:rPr>
      </w:pPr>
      <w:r>
        <w:rPr>
          <w:rFonts w:ascii="Book Antiqua" w:eastAsia="Times New Roman" w:hAnsi="Book Antiqua" w:cs="Arial"/>
          <w:b/>
          <w:noProof/>
        </w:rPr>
        <w:drawing>
          <wp:inline distT="0" distB="0" distL="0" distR="0">
            <wp:extent cx="2653029" cy="1989772"/>
            <wp:effectExtent l="19050" t="0" r="0" b="0"/>
            <wp:docPr id="67" name="Picture 66" descr="100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317.JPG"/>
                    <pic:cNvPicPr/>
                  </pic:nvPicPr>
                  <pic:blipFill>
                    <a:blip r:embed="rId35" cstate="print"/>
                    <a:stretch>
                      <a:fillRect/>
                    </a:stretch>
                  </pic:blipFill>
                  <pic:spPr>
                    <a:xfrm>
                      <a:off x="0" y="0"/>
                      <a:ext cx="2652543" cy="1989408"/>
                    </a:xfrm>
                    <a:prstGeom prst="rect">
                      <a:avLst/>
                    </a:prstGeom>
                    <a:ln>
                      <a:noFill/>
                    </a:ln>
                    <a:effectLst>
                      <a:softEdge rad="112500"/>
                    </a:effectLst>
                  </pic:spPr>
                </pic:pic>
              </a:graphicData>
            </a:graphic>
          </wp:inline>
        </w:drawing>
      </w:r>
    </w:p>
    <w:p w:rsidR="00D71EBF" w:rsidRDefault="00D71EBF" w:rsidP="00FB3869">
      <w:pPr>
        <w:shd w:val="clear" w:color="auto" w:fill="FFFFFF"/>
        <w:spacing w:after="0" w:line="240" w:lineRule="auto"/>
        <w:ind w:left="360"/>
        <w:outlineLvl w:val="2"/>
        <w:rPr>
          <w:rFonts w:ascii="Book Antiqua" w:eastAsia="Times New Roman" w:hAnsi="Book Antiqua" w:cs="Arial"/>
          <w:b/>
        </w:rPr>
      </w:pPr>
    </w:p>
    <w:p w:rsidR="00C857D8" w:rsidRPr="008C19C9" w:rsidRDefault="00C857D8" w:rsidP="00FB3869">
      <w:pPr>
        <w:shd w:val="clear" w:color="auto" w:fill="FFFFFF"/>
        <w:spacing w:after="0" w:line="240" w:lineRule="auto"/>
        <w:ind w:left="360"/>
        <w:outlineLvl w:val="2"/>
        <w:rPr>
          <w:rFonts w:ascii="Book Antiqua" w:eastAsia="Times New Roman" w:hAnsi="Book Antiqua" w:cs="Arial"/>
        </w:rPr>
      </w:pPr>
      <w:r w:rsidRPr="008C19C9">
        <w:rPr>
          <w:rFonts w:ascii="Book Antiqua" w:eastAsia="Times New Roman" w:hAnsi="Book Antiqua" w:cs="Arial"/>
          <w:b/>
        </w:rPr>
        <w:t>Support a Diverse and Culturally Competent Workforce, Charting Progress for Babies in Childcare.</w:t>
      </w:r>
      <w:r w:rsidRPr="008C19C9">
        <w:rPr>
          <w:rFonts w:ascii="Book Antiqua" w:eastAsia="Times New Roman" w:hAnsi="Book Antiqua" w:cs="Arial"/>
        </w:rPr>
        <w:t xml:space="preserve"> </w:t>
      </w:r>
      <w:r w:rsidRPr="008C19C9">
        <w:rPr>
          <w:rFonts w:ascii="Book Antiqua" w:hAnsi="Book Antiqua"/>
        </w:rPr>
        <w:t xml:space="preserve">Center for Law and Social Policy (CLASP).  CLASP is a national non-profit policy organization that develops and advocates for policies at the federal, state and local levels that improve the lives of low income people. Website: </w:t>
      </w:r>
      <w:hyperlink r:id="rId36" w:history="1">
        <w:r w:rsidRPr="008C19C9">
          <w:rPr>
            <w:rStyle w:val="Hyperlink"/>
            <w:rFonts w:ascii="Book Antiqua" w:eastAsia="Times New Roman" w:hAnsi="Book Antiqua" w:cs="Arial"/>
          </w:rPr>
          <w:t>http://www.clasp.org/admin/site/babies/make_the_case/files/cp_rationale5.pdf</w:t>
        </w:r>
      </w:hyperlink>
    </w:p>
    <w:p w:rsidR="00C857D8" w:rsidRPr="008C19C9" w:rsidRDefault="00C857D8" w:rsidP="00A018DC">
      <w:pPr>
        <w:spacing w:before="120" w:after="0" w:line="240" w:lineRule="auto"/>
        <w:ind w:left="360"/>
        <w:rPr>
          <w:rFonts w:ascii="Book Antiqua" w:hAnsi="Book Antiqua"/>
        </w:rPr>
      </w:pPr>
      <w:r w:rsidRPr="008C19C9">
        <w:rPr>
          <w:rFonts w:ascii="Book Antiqua" w:hAnsi="Book Antiqua"/>
          <w:b/>
        </w:rPr>
        <w:t xml:space="preserve">The Changing Face of the United States:  The Influence of Culture on Early Child </w:t>
      </w:r>
      <w:r w:rsidRPr="008C19C9">
        <w:rPr>
          <w:rFonts w:ascii="Book Antiqua" w:hAnsi="Book Antiqua"/>
          <w:b/>
        </w:rPr>
        <w:lastRenderedPageBreak/>
        <w:t>Development</w:t>
      </w:r>
      <w:r w:rsidRPr="008C19C9">
        <w:rPr>
          <w:rFonts w:ascii="Book Antiqua" w:hAnsi="Book Antiqua"/>
        </w:rPr>
        <w:t xml:space="preserve">, ZERO TO THREE. </w:t>
      </w:r>
      <w:r w:rsidRPr="008C19C9">
        <w:rPr>
          <w:rFonts w:ascii="Book Antiqua" w:hAnsi="Book Antiqua" w:cs="Arial"/>
        </w:rPr>
        <w:t xml:space="preserve">The cultural beliefs, values, and behaviors within a family all have an impact on early child development. This report reviews and summarizes the latest research dealing with the impact of culture on early childhood services.  Website: </w:t>
      </w:r>
      <w:hyperlink r:id="rId37" w:history="1">
        <w:r w:rsidRPr="008C19C9">
          <w:rPr>
            <w:rStyle w:val="Hyperlink"/>
            <w:rFonts w:ascii="Book Antiqua" w:hAnsi="Book Antiqua"/>
          </w:rPr>
          <w:t>http://www.zerotothree.org/site/DocServer/Culture_book.pdf?docID=6921</w:t>
        </w:r>
      </w:hyperlink>
    </w:p>
    <w:p w:rsidR="00C857D8" w:rsidRPr="008C19C9" w:rsidRDefault="00C857D8" w:rsidP="00A018DC">
      <w:pPr>
        <w:spacing w:before="120" w:after="0" w:line="240" w:lineRule="auto"/>
        <w:ind w:left="360"/>
        <w:rPr>
          <w:rFonts w:ascii="Book Antiqua" w:eastAsia="Times New Roman" w:hAnsi="Book Antiqua" w:cs="Arial"/>
        </w:rPr>
      </w:pPr>
      <w:r w:rsidRPr="008C19C9">
        <w:rPr>
          <w:rFonts w:ascii="Book Antiqua" w:eastAsia="Times New Roman" w:hAnsi="Book Antiqua" w:cs="Arial"/>
          <w:b/>
        </w:rPr>
        <w:t>Sample Cultural and Linguistic Competency Policies and Procedures.</w:t>
      </w:r>
      <w:r w:rsidRPr="008C19C9">
        <w:rPr>
          <w:rFonts w:ascii="Book Antiqua" w:eastAsia="Times New Roman" w:hAnsi="Book Antiqua" w:cs="Arial"/>
        </w:rPr>
        <w:t xml:space="preserve">  San Francisco Department of Public Health Policy and Procedure Document. Website: </w:t>
      </w:r>
      <w:hyperlink r:id="rId38" w:history="1">
        <w:r w:rsidRPr="008C19C9">
          <w:rPr>
            <w:rStyle w:val="Hyperlink"/>
            <w:rFonts w:ascii="Book Antiqua" w:eastAsia="Times New Roman" w:hAnsi="Book Antiqua" w:cs="Arial"/>
          </w:rPr>
          <w:t>http://www.sfdph.org/dph/comupg/aboutdph/insideDept/CLAS/CLASPolicies.asp</w:t>
        </w:r>
      </w:hyperlink>
    </w:p>
    <w:p w:rsidR="00C857D8" w:rsidRDefault="00C857D8" w:rsidP="00A018DC">
      <w:pPr>
        <w:autoSpaceDE w:val="0"/>
        <w:autoSpaceDN w:val="0"/>
        <w:adjustRightInd w:val="0"/>
        <w:spacing w:before="120" w:after="0" w:line="240" w:lineRule="auto"/>
        <w:ind w:left="360"/>
      </w:pPr>
      <w:r w:rsidRPr="008C19C9">
        <w:rPr>
          <w:rFonts w:ascii="Book Antiqua" w:eastAsia="Times New Roman" w:hAnsi="Book Antiqua" w:cs="Arial"/>
          <w:b/>
        </w:rPr>
        <w:t>National Association for the Education of Young Children,</w:t>
      </w:r>
      <w:r w:rsidRPr="008C19C9">
        <w:rPr>
          <w:rFonts w:ascii="Book Antiqua" w:eastAsia="Times New Roman" w:hAnsi="Book Antiqua" w:cs="Arial"/>
        </w:rPr>
        <w:t xml:space="preserve"> (2009).  Quality benchmark for cultural competence project</w:t>
      </w:r>
      <w:r w:rsidR="009347A4">
        <w:rPr>
          <w:rFonts w:ascii="Book Antiqua" w:eastAsia="Times New Roman" w:hAnsi="Book Antiqua" w:cs="Arial"/>
        </w:rPr>
        <w:t xml:space="preserve"> </w:t>
      </w:r>
      <w:r w:rsidR="009347A4">
        <w:rPr>
          <w:rFonts w:ascii="Book Antiqua" w:hAnsi="Book Antiqua" w:cs="BookmanOldStyle"/>
        </w:rPr>
        <w:t>e</w:t>
      </w:r>
      <w:r w:rsidR="009347A4" w:rsidRPr="00D327C0">
        <w:rPr>
          <w:rFonts w:ascii="Book Antiqua" w:hAnsi="Book Antiqua" w:cs="BookmanOldStyle"/>
        </w:rPr>
        <w:t xml:space="preserve">mphasizes the importance of providing high-quality, culturally competent early childhood education for children.  </w:t>
      </w:r>
      <w:r w:rsidRPr="008C19C9">
        <w:rPr>
          <w:rFonts w:ascii="Book Antiqua" w:eastAsia="Times New Roman" w:hAnsi="Book Antiqua" w:cs="Arial"/>
        </w:rPr>
        <w:t xml:space="preserve">Website: </w:t>
      </w:r>
      <w:hyperlink r:id="rId39" w:history="1">
        <w:r w:rsidRPr="008C19C9">
          <w:rPr>
            <w:rStyle w:val="Hyperlink"/>
            <w:rFonts w:ascii="Book Antiqua" w:eastAsia="Times New Roman" w:hAnsi="Book Antiqua" w:cs="Arial"/>
          </w:rPr>
          <w:t>http://www.naeyc.org/files/naeyc/file/policy/state/QBCC_Tool.pdf</w:t>
        </w:r>
      </w:hyperlink>
    </w:p>
    <w:p w:rsidR="009347A4" w:rsidRPr="008C19C9" w:rsidRDefault="009347A4" w:rsidP="00FB3869">
      <w:pPr>
        <w:autoSpaceDE w:val="0"/>
        <w:autoSpaceDN w:val="0"/>
        <w:adjustRightInd w:val="0"/>
        <w:spacing w:after="0" w:line="240" w:lineRule="auto"/>
        <w:ind w:left="360"/>
        <w:rPr>
          <w:rFonts w:ascii="Book Antiqua" w:eastAsia="Times New Roman" w:hAnsi="Book Antiqua" w:cs="Arial"/>
        </w:rPr>
      </w:pPr>
    </w:p>
    <w:p w:rsidR="009347A4" w:rsidRPr="001E2DD6" w:rsidRDefault="009347A4" w:rsidP="00FB3869">
      <w:pPr>
        <w:autoSpaceDE w:val="0"/>
        <w:autoSpaceDN w:val="0"/>
        <w:adjustRightInd w:val="0"/>
        <w:spacing w:after="0" w:line="240" w:lineRule="auto"/>
        <w:ind w:left="360"/>
        <w:rPr>
          <w:rFonts w:ascii="Book Antiqua" w:hAnsi="Book Antiqua" w:cs="Arial"/>
          <w:color w:val="000000"/>
        </w:rPr>
      </w:pPr>
      <w:r>
        <w:rPr>
          <w:rFonts w:ascii="Book Antiqua" w:eastAsia="Times New Roman" w:hAnsi="Book Antiqua" w:cs="Arial"/>
          <w:b/>
        </w:rPr>
        <w:t xml:space="preserve">Family Support Standards, </w:t>
      </w:r>
      <w:r w:rsidR="00C857D8" w:rsidRPr="008C19C9">
        <w:rPr>
          <w:rFonts w:ascii="Book Antiqua" w:eastAsia="Times New Roman" w:hAnsi="Book Antiqua" w:cs="Arial"/>
          <w:b/>
        </w:rPr>
        <w:t>San Francisco Family Support Network,</w:t>
      </w:r>
      <w:r w:rsidR="00C857D8" w:rsidRPr="008C19C9">
        <w:rPr>
          <w:rFonts w:ascii="Book Antiqua" w:eastAsia="Times New Roman" w:hAnsi="Book Antiqua" w:cs="Arial"/>
        </w:rPr>
        <w:t xml:space="preserve"> (2009).  </w:t>
      </w:r>
      <w:r w:rsidRPr="001E2DD6">
        <w:rPr>
          <w:rFonts w:ascii="Book Antiqua" w:hAnsi="Book Antiqua" w:cs="Arial"/>
          <w:color w:val="000000"/>
        </w:rPr>
        <w:t xml:space="preserve">The Family Support Standards were created to define how the nine principles of Family Support developed by Family Support America can be applied programmatically </w:t>
      </w:r>
    </w:p>
    <w:p w:rsidR="00C857D8" w:rsidRDefault="009347A4" w:rsidP="00FB3869">
      <w:pPr>
        <w:autoSpaceDE w:val="0"/>
        <w:autoSpaceDN w:val="0"/>
        <w:adjustRightInd w:val="0"/>
        <w:spacing w:after="0" w:line="240" w:lineRule="auto"/>
        <w:ind w:left="360"/>
      </w:pPr>
      <w:r w:rsidRPr="001E2DD6">
        <w:rPr>
          <w:rFonts w:ascii="Book Antiqua" w:hAnsi="Book Antiqua" w:cs="Arial"/>
          <w:color w:val="000000"/>
        </w:rPr>
        <w:t xml:space="preserve">as a tool for planning, providing, and evaluating quality services. </w:t>
      </w:r>
      <w:r w:rsidR="00C857D8" w:rsidRPr="008C19C9">
        <w:rPr>
          <w:rFonts w:ascii="Book Antiqua" w:eastAsia="Times New Roman" w:hAnsi="Book Antiqua" w:cs="Arial"/>
        </w:rPr>
        <w:t xml:space="preserve">Website: </w:t>
      </w:r>
      <w:hyperlink r:id="rId40" w:history="1">
        <w:r w:rsidR="00C857D8" w:rsidRPr="008C19C9">
          <w:rPr>
            <w:rStyle w:val="Hyperlink"/>
            <w:rFonts w:ascii="Book Antiqua" w:eastAsia="Times New Roman" w:hAnsi="Book Antiqua" w:cs="Arial"/>
          </w:rPr>
          <w:t>http://www.dcyf.org/WorkArea/showcontent.aspx?id=3706</w:t>
        </w:r>
      </w:hyperlink>
    </w:p>
    <w:p w:rsidR="009347A4" w:rsidRPr="008C19C9" w:rsidRDefault="009347A4" w:rsidP="00FB3869">
      <w:pPr>
        <w:autoSpaceDE w:val="0"/>
        <w:autoSpaceDN w:val="0"/>
        <w:adjustRightInd w:val="0"/>
        <w:spacing w:after="0" w:line="240" w:lineRule="auto"/>
        <w:ind w:left="360"/>
        <w:rPr>
          <w:rFonts w:ascii="Book Antiqua" w:eastAsia="Times New Roman" w:hAnsi="Book Antiqua" w:cs="Arial"/>
        </w:rPr>
      </w:pPr>
    </w:p>
    <w:p w:rsidR="00C857D8" w:rsidRPr="008C19C9" w:rsidRDefault="00C857D8" w:rsidP="00FB3869">
      <w:pPr>
        <w:spacing w:after="0" w:line="240" w:lineRule="auto"/>
        <w:ind w:left="360"/>
        <w:rPr>
          <w:rFonts w:ascii="Book Antiqua" w:eastAsia="Times New Roman" w:hAnsi="Book Antiqua" w:cs="Arial"/>
        </w:rPr>
      </w:pPr>
      <w:r w:rsidRPr="008C19C9">
        <w:rPr>
          <w:rFonts w:ascii="Book Antiqua" w:eastAsia="Times New Roman" w:hAnsi="Book Antiqua" w:cs="Arial"/>
          <w:b/>
        </w:rPr>
        <w:t>Building a culturally competent organization</w:t>
      </w:r>
      <w:r w:rsidRPr="008C19C9">
        <w:rPr>
          <w:rFonts w:ascii="Book Antiqua" w:eastAsia="Times New Roman" w:hAnsi="Book Antiqua" w:cs="Arial"/>
        </w:rPr>
        <w:t xml:space="preserve">, (September 2008).  </w:t>
      </w:r>
      <w:r w:rsidR="009347A4">
        <w:rPr>
          <w:rFonts w:ascii="Book Antiqua" w:eastAsia="Times New Roman" w:hAnsi="Book Antiqua" w:cs="Arial"/>
        </w:rPr>
        <w:t xml:space="preserve">Article on building a culturally competent organization. </w:t>
      </w:r>
      <w:r w:rsidRPr="008C19C9">
        <w:rPr>
          <w:rFonts w:ascii="Book Antiqua" w:eastAsia="Times New Roman" w:hAnsi="Book Antiqua" w:cs="Arial"/>
        </w:rPr>
        <w:t xml:space="preserve">Working Strategies, 11(4), 1-14. Website: </w:t>
      </w:r>
      <w:hyperlink r:id="rId41" w:history="1">
        <w:r w:rsidRPr="008C19C9">
          <w:rPr>
            <w:rStyle w:val="Hyperlink"/>
            <w:rFonts w:ascii="Book Antiqua" w:eastAsia="Times New Roman" w:hAnsi="Book Antiqua" w:cs="Arial"/>
          </w:rPr>
          <w:t>http://www.familyresourcecenters.net/assets/library/101_summer08.pdf</w:t>
        </w:r>
      </w:hyperlink>
    </w:p>
    <w:p w:rsidR="009E30FC" w:rsidRDefault="009E30FC" w:rsidP="00A018DC">
      <w:pPr>
        <w:spacing w:before="120" w:after="0" w:line="240" w:lineRule="auto"/>
        <w:rPr>
          <w:rFonts w:ascii="Book Antiqua" w:eastAsia="Times New Roman" w:hAnsi="Book Antiqua" w:cs="Arial"/>
          <w:u w:val="single"/>
        </w:rPr>
      </w:pPr>
    </w:p>
    <w:p w:rsidR="009E30FC" w:rsidRDefault="009E30FC" w:rsidP="00A018DC">
      <w:pPr>
        <w:spacing w:before="120" w:after="0" w:line="240" w:lineRule="auto"/>
        <w:rPr>
          <w:rFonts w:ascii="Book Antiqua" w:eastAsia="Times New Roman" w:hAnsi="Book Antiqua" w:cs="Arial"/>
          <w:u w:val="single"/>
        </w:rPr>
      </w:pPr>
    </w:p>
    <w:p w:rsidR="00C857D8" w:rsidRPr="008C19C9" w:rsidRDefault="00C857D8" w:rsidP="00A018DC">
      <w:pPr>
        <w:spacing w:before="120" w:after="0" w:line="240" w:lineRule="auto"/>
        <w:rPr>
          <w:rFonts w:ascii="Book Antiqua" w:eastAsia="Times New Roman" w:hAnsi="Book Antiqua" w:cs="Arial"/>
          <w:u w:val="single"/>
        </w:rPr>
      </w:pPr>
      <w:r w:rsidRPr="008C19C9">
        <w:rPr>
          <w:rFonts w:ascii="Book Antiqua" w:eastAsia="Times New Roman" w:hAnsi="Book Antiqua" w:cs="Arial"/>
          <w:u w:val="single"/>
        </w:rPr>
        <w:lastRenderedPageBreak/>
        <w:t>Books, Articles, and Materials</w:t>
      </w:r>
    </w:p>
    <w:p w:rsidR="00C857D8" w:rsidRPr="008C19C9" w:rsidRDefault="00C857D8" w:rsidP="00A018DC">
      <w:pPr>
        <w:spacing w:before="120" w:after="0" w:line="240" w:lineRule="auto"/>
        <w:ind w:left="360"/>
        <w:rPr>
          <w:rFonts w:ascii="Book Antiqua" w:eastAsia="Times New Roman" w:hAnsi="Book Antiqua" w:cs="Arial"/>
          <w:color w:val="333333"/>
        </w:rPr>
      </w:pPr>
      <w:r w:rsidRPr="008C19C9">
        <w:rPr>
          <w:rFonts w:ascii="Book Antiqua" w:eastAsia="Times New Roman" w:hAnsi="Book Antiqua" w:cs="Arial"/>
          <w:b/>
        </w:rPr>
        <w:t>Cultural proficiency: A manual for school leaders</w:t>
      </w:r>
      <w:r w:rsidRPr="008C19C9">
        <w:rPr>
          <w:rFonts w:ascii="Book Antiqua" w:eastAsia="Times New Roman" w:hAnsi="Book Antiqua" w:cs="Arial"/>
        </w:rPr>
        <w:t xml:space="preserve"> (2nd ed.).  By Lindsey, R. B., Robins, K. N., &amp; Terrell, R. D. (2003). Thousand Oaks: Corwin Press</w:t>
      </w:r>
    </w:p>
    <w:p w:rsidR="00C857D8" w:rsidRPr="008C19C9" w:rsidRDefault="00C857D8" w:rsidP="00A018DC">
      <w:pPr>
        <w:spacing w:before="120" w:after="0"/>
        <w:ind w:left="360"/>
        <w:rPr>
          <w:rFonts w:ascii="Book Antiqua" w:eastAsia="Times New Roman" w:hAnsi="Book Antiqua" w:cs="Arial"/>
        </w:rPr>
      </w:pPr>
      <w:r w:rsidRPr="008C19C9">
        <w:rPr>
          <w:rFonts w:ascii="Book Antiqua" w:eastAsia="Times New Roman" w:hAnsi="Book Antiqua" w:cs="Arial"/>
          <w:b/>
        </w:rPr>
        <w:t>Selecting culturally and linguistically appropriate materials: Suggestions for service providers.</w:t>
      </w:r>
      <w:r w:rsidRPr="008C19C9">
        <w:rPr>
          <w:rFonts w:ascii="Book Antiqua" w:eastAsia="Times New Roman" w:hAnsi="Book Antiqua" w:cs="Arial"/>
        </w:rPr>
        <w:t xml:space="preserve"> </w:t>
      </w:r>
      <w:r w:rsidR="00306A0C">
        <w:rPr>
          <w:rFonts w:ascii="Book Antiqua" w:eastAsia="Times New Roman" w:hAnsi="Book Antiqua" w:cs="Arial"/>
        </w:rPr>
        <w:t>Article b</w:t>
      </w:r>
      <w:r w:rsidRPr="008C19C9">
        <w:rPr>
          <w:rFonts w:ascii="Book Antiqua" w:eastAsia="Times New Roman" w:hAnsi="Book Antiqua" w:cs="Arial"/>
        </w:rPr>
        <w:t>y Santos, R. M. &amp; Reese, D. (1999, June).  ERIC Digest (EDO-PS-99-6).</w:t>
      </w:r>
    </w:p>
    <w:p w:rsidR="00C857D8" w:rsidRPr="008C19C9" w:rsidRDefault="00C857D8" w:rsidP="00FB3869">
      <w:pPr>
        <w:spacing w:after="0" w:line="240" w:lineRule="auto"/>
        <w:ind w:left="360"/>
        <w:rPr>
          <w:rFonts w:ascii="Book Antiqua" w:eastAsia="Times New Roman" w:hAnsi="Book Antiqua" w:cs="Arial"/>
        </w:rPr>
      </w:pPr>
      <w:r w:rsidRPr="008C19C9">
        <w:rPr>
          <w:rFonts w:ascii="Book Antiqua" w:eastAsia="Times New Roman" w:hAnsi="Book Antiqua" w:cs="Arial"/>
          <w:b/>
        </w:rPr>
        <w:t>Working with culturally and linguistically diverse families</w:t>
      </w:r>
      <w:r w:rsidR="00392C1C">
        <w:rPr>
          <w:rFonts w:ascii="Book Antiqua" w:eastAsia="Times New Roman" w:hAnsi="Book Antiqua" w:cs="Arial"/>
          <w:b/>
        </w:rPr>
        <w:t xml:space="preserve">, </w:t>
      </w:r>
      <w:r w:rsidRPr="008C19C9">
        <w:rPr>
          <w:rFonts w:ascii="Book Antiqua" w:eastAsia="Times New Roman" w:hAnsi="Book Antiqua" w:cs="Arial"/>
        </w:rPr>
        <w:t xml:space="preserve">(2001, August).  </w:t>
      </w:r>
      <w:r w:rsidR="00392C1C">
        <w:rPr>
          <w:rFonts w:ascii="Book Antiqua" w:eastAsia="Times New Roman" w:hAnsi="Book Antiqua" w:cs="Arial"/>
        </w:rPr>
        <w:t>Article b</w:t>
      </w:r>
      <w:r w:rsidRPr="008C19C9">
        <w:rPr>
          <w:rFonts w:ascii="Book Antiqua" w:eastAsia="Times New Roman" w:hAnsi="Book Antiqua" w:cs="Arial"/>
        </w:rPr>
        <w:t xml:space="preserve">y </w:t>
      </w:r>
      <w:proofErr w:type="spellStart"/>
      <w:r w:rsidRPr="008C19C9">
        <w:rPr>
          <w:rFonts w:ascii="Book Antiqua" w:eastAsia="Times New Roman" w:hAnsi="Book Antiqua" w:cs="Arial"/>
        </w:rPr>
        <w:t>Bruns</w:t>
      </w:r>
      <w:proofErr w:type="spellEnd"/>
      <w:r w:rsidRPr="008C19C9">
        <w:rPr>
          <w:rFonts w:ascii="Book Antiqua" w:eastAsia="Times New Roman" w:hAnsi="Book Antiqua" w:cs="Arial"/>
        </w:rPr>
        <w:t xml:space="preserve"> &amp; </w:t>
      </w:r>
      <w:proofErr w:type="spellStart"/>
      <w:r w:rsidRPr="008C19C9">
        <w:rPr>
          <w:rFonts w:ascii="Book Antiqua" w:eastAsia="Times New Roman" w:hAnsi="Book Antiqua" w:cs="Arial"/>
        </w:rPr>
        <w:t>Corso</w:t>
      </w:r>
      <w:proofErr w:type="spellEnd"/>
      <w:r w:rsidRPr="008C19C9">
        <w:rPr>
          <w:rFonts w:ascii="Book Antiqua" w:eastAsia="Times New Roman" w:hAnsi="Book Antiqua" w:cs="Arial"/>
        </w:rPr>
        <w:t>. ERIC Digest (EDO-PS-01- 4).</w:t>
      </w:r>
    </w:p>
    <w:p w:rsidR="00B26D60" w:rsidRPr="00EC27E2" w:rsidRDefault="00B26D60" w:rsidP="00FB3869">
      <w:pPr>
        <w:spacing w:after="0"/>
        <w:rPr>
          <w:rFonts w:ascii="Book Antiqua" w:hAnsi="Book Antiqua" w:cs="Arial"/>
          <w:b/>
          <w:bCs/>
          <w:i/>
        </w:rPr>
      </w:pPr>
    </w:p>
    <w:p w:rsidR="00C857D8" w:rsidRPr="00EC27E2" w:rsidRDefault="00C857D8" w:rsidP="00FB3869">
      <w:pPr>
        <w:spacing w:after="0"/>
        <w:rPr>
          <w:rFonts w:ascii="Book Antiqua" w:hAnsi="Book Antiqua" w:cs="Arial"/>
          <w:b/>
          <w:bCs/>
          <w:i/>
        </w:rPr>
      </w:pPr>
      <w:r w:rsidRPr="00EC27E2">
        <w:rPr>
          <w:rFonts w:ascii="Book Antiqua" w:hAnsi="Book Antiqua" w:cs="Arial"/>
          <w:b/>
          <w:bCs/>
          <w:i/>
        </w:rPr>
        <w:t>Working with Indigenous Communities</w:t>
      </w:r>
    </w:p>
    <w:p w:rsidR="00C857D8" w:rsidRDefault="00C857D8" w:rsidP="00FB3869">
      <w:pPr>
        <w:pStyle w:val="NormalWeb"/>
        <w:spacing w:before="0" w:beforeAutospacing="0" w:after="0" w:afterAutospacing="0"/>
        <w:ind w:left="360"/>
        <w:rPr>
          <w:rFonts w:ascii="Book Antiqua" w:hAnsi="Book Antiqua"/>
          <w:sz w:val="22"/>
          <w:szCs w:val="22"/>
        </w:rPr>
      </w:pPr>
      <w:r w:rsidRPr="008C19C9">
        <w:rPr>
          <w:rFonts w:ascii="Book Antiqua" w:hAnsi="Book Antiqua"/>
          <w:b/>
          <w:sz w:val="22"/>
          <w:szCs w:val="22"/>
          <w:lang w:val="es-MX"/>
        </w:rPr>
        <w:t xml:space="preserve">Centro Binacional para el Desarrollo Indígena Oaxaqueño (CBDIO). </w:t>
      </w:r>
      <w:r w:rsidR="009347A4">
        <w:rPr>
          <w:rStyle w:val="Strong"/>
          <w:rFonts w:ascii="Book Antiqua" w:hAnsi="Book Antiqua"/>
          <w:b w:val="0"/>
          <w:sz w:val="22"/>
          <w:szCs w:val="22"/>
        </w:rPr>
        <w:t>CBDIO provides i</w:t>
      </w:r>
      <w:r w:rsidR="009347A4" w:rsidRPr="00D327C0">
        <w:rPr>
          <w:rStyle w:val="Strong"/>
          <w:rFonts w:ascii="Book Antiqua" w:hAnsi="Book Antiqua"/>
          <w:b w:val="0"/>
          <w:sz w:val="22"/>
          <w:szCs w:val="22"/>
        </w:rPr>
        <w:t xml:space="preserve">nterpretation services in </w:t>
      </w:r>
      <w:proofErr w:type="spellStart"/>
      <w:r w:rsidR="009347A4" w:rsidRPr="00D327C0">
        <w:rPr>
          <w:rStyle w:val="Strong"/>
          <w:rFonts w:ascii="Book Antiqua" w:hAnsi="Book Antiqua"/>
          <w:b w:val="0"/>
          <w:sz w:val="22"/>
          <w:szCs w:val="22"/>
        </w:rPr>
        <w:t>Mixteco</w:t>
      </w:r>
      <w:proofErr w:type="spellEnd"/>
      <w:r w:rsidR="009347A4" w:rsidRPr="00D327C0">
        <w:rPr>
          <w:rStyle w:val="Strong"/>
          <w:rFonts w:ascii="Book Antiqua" w:hAnsi="Book Antiqua"/>
          <w:b w:val="0"/>
          <w:sz w:val="22"/>
          <w:szCs w:val="22"/>
        </w:rPr>
        <w:t xml:space="preserve">, </w:t>
      </w:r>
      <w:proofErr w:type="spellStart"/>
      <w:r w:rsidR="009347A4" w:rsidRPr="00D327C0">
        <w:rPr>
          <w:rStyle w:val="Strong"/>
          <w:rFonts w:ascii="Book Antiqua" w:hAnsi="Book Antiqua"/>
          <w:b w:val="0"/>
          <w:sz w:val="22"/>
          <w:szCs w:val="22"/>
        </w:rPr>
        <w:t>Triqui</w:t>
      </w:r>
      <w:proofErr w:type="spellEnd"/>
      <w:r w:rsidR="009347A4" w:rsidRPr="00D327C0">
        <w:rPr>
          <w:rStyle w:val="Strong"/>
          <w:rFonts w:ascii="Book Antiqua" w:hAnsi="Book Antiqua"/>
          <w:b w:val="0"/>
          <w:sz w:val="22"/>
          <w:szCs w:val="22"/>
        </w:rPr>
        <w:t xml:space="preserve">, </w:t>
      </w:r>
      <w:proofErr w:type="spellStart"/>
      <w:r w:rsidR="009347A4" w:rsidRPr="00D327C0">
        <w:rPr>
          <w:rStyle w:val="Strong"/>
          <w:rFonts w:ascii="Book Antiqua" w:hAnsi="Book Antiqua"/>
          <w:b w:val="0"/>
          <w:sz w:val="22"/>
          <w:szCs w:val="22"/>
        </w:rPr>
        <w:t>Chatino</w:t>
      </w:r>
      <w:proofErr w:type="spellEnd"/>
      <w:r w:rsidR="009347A4" w:rsidRPr="00D327C0">
        <w:rPr>
          <w:rStyle w:val="Strong"/>
          <w:rFonts w:ascii="Book Antiqua" w:hAnsi="Book Antiqua"/>
          <w:b w:val="0"/>
          <w:sz w:val="22"/>
          <w:szCs w:val="22"/>
        </w:rPr>
        <w:t xml:space="preserve"> and other indigenous languages</w:t>
      </w:r>
      <w:r w:rsidR="009347A4">
        <w:rPr>
          <w:rStyle w:val="Strong"/>
          <w:rFonts w:ascii="Book Antiqua" w:hAnsi="Book Antiqua"/>
          <w:b w:val="0"/>
          <w:sz w:val="22"/>
          <w:szCs w:val="22"/>
        </w:rPr>
        <w:t>; t</w:t>
      </w:r>
      <w:r w:rsidR="009347A4" w:rsidRPr="00D327C0">
        <w:rPr>
          <w:rStyle w:val="Strong"/>
          <w:rFonts w:ascii="Book Antiqua" w:hAnsi="Book Antiqua"/>
          <w:b w:val="0"/>
          <w:sz w:val="22"/>
          <w:szCs w:val="22"/>
        </w:rPr>
        <w:t>ranslation and assistance with letters from English into indigenous languages and Spanish</w:t>
      </w:r>
      <w:r w:rsidR="009347A4">
        <w:rPr>
          <w:rStyle w:val="Strong"/>
          <w:rFonts w:ascii="Book Antiqua" w:hAnsi="Book Antiqua"/>
          <w:b w:val="0"/>
          <w:sz w:val="22"/>
          <w:szCs w:val="22"/>
        </w:rPr>
        <w:t>; c</w:t>
      </w:r>
      <w:r w:rsidR="009347A4" w:rsidRPr="00D327C0">
        <w:rPr>
          <w:rStyle w:val="Strong"/>
          <w:rFonts w:ascii="Book Antiqua" w:hAnsi="Book Antiqua"/>
          <w:b w:val="0"/>
          <w:sz w:val="22"/>
          <w:szCs w:val="22"/>
        </w:rPr>
        <w:t>onferences, presentations and workshops on Indigenous Culture, identity and decolonization</w:t>
      </w:r>
      <w:r w:rsidR="009347A4">
        <w:rPr>
          <w:rStyle w:val="Strong"/>
          <w:rFonts w:ascii="Book Antiqua" w:hAnsi="Book Antiqua"/>
          <w:b w:val="0"/>
          <w:sz w:val="22"/>
          <w:szCs w:val="22"/>
        </w:rPr>
        <w:t>; o</w:t>
      </w:r>
      <w:r w:rsidR="009347A4" w:rsidRPr="00D327C0">
        <w:rPr>
          <w:rStyle w:val="Strong"/>
          <w:rFonts w:ascii="Book Antiqua" w:hAnsi="Book Antiqua"/>
          <w:b w:val="0"/>
          <w:sz w:val="22"/>
          <w:szCs w:val="22"/>
        </w:rPr>
        <w:t>rganization and/or facilitation of Focus Groups with indigenous communities</w:t>
      </w:r>
      <w:r w:rsidR="009347A4">
        <w:rPr>
          <w:rStyle w:val="Strong"/>
          <w:rFonts w:ascii="Book Antiqua" w:hAnsi="Book Antiqua"/>
          <w:b w:val="0"/>
          <w:sz w:val="22"/>
          <w:szCs w:val="22"/>
        </w:rPr>
        <w:t>; and o</w:t>
      </w:r>
      <w:r w:rsidR="009347A4" w:rsidRPr="00D327C0">
        <w:rPr>
          <w:rStyle w:val="Strong"/>
          <w:rFonts w:ascii="Book Antiqua" w:hAnsi="Book Antiqua"/>
          <w:b w:val="0"/>
          <w:sz w:val="22"/>
          <w:szCs w:val="22"/>
        </w:rPr>
        <w:t>utreach activities targeting indigenous communities</w:t>
      </w:r>
      <w:r w:rsidR="009347A4">
        <w:rPr>
          <w:rStyle w:val="Strong"/>
          <w:rFonts w:ascii="Book Antiqua" w:hAnsi="Book Antiqua"/>
          <w:b w:val="0"/>
          <w:sz w:val="22"/>
          <w:szCs w:val="22"/>
        </w:rPr>
        <w:t xml:space="preserve">. </w:t>
      </w:r>
      <w:r w:rsidRPr="008C19C9">
        <w:rPr>
          <w:rFonts w:ascii="Book Antiqua" w:hAnsi="Book Antiqua"/>
          <w:b/>
          <w:sz w:val="22"/>
          <w:szCs w:val="22"/>
        </w:rPr>
        <w:t xml:space="preserve">Website: </w:t>
      </w:r>
      <w:hyperlink r:id="rId42" w:history="1">
        <w:r w:rsidR="009347A4" w:rsidRPr="00300464">
          <w:rPr>
            <w:rStyle w:val="Hyperlink"/>
            <w:rFonts w:ascii="Book Antiqua" w:hAnsi="Book Antiqua"/>
            <w:sz w:val="22"/>
            <w:szCs w:val="22"/>
          </w:rPr>
          <w:t>http://centrobinacional.org/</w:t>
        </w:r>
      </w:hyperlink>
    </w:p>
    <w:p w:rsidR="009347A4" w:rsidRPr="008C19C9" w:rsidRDefault="009347A4" w:rsidP="00FB3869">
      <w:pPr>
        <w:pStyle w:val="NormalWeb"/>
        <w:spacing w:before="0" w:beforeAutospacing="0" w:after="0" w:afterAutospacing="0"/>
        <w:rPr>
          <w:rFonts w:ascii="Book Antiqua" w:hAnsi="Book Antiqua"/>
          <w:sz w:val="22"/>
          <w:szCs w:val="22"/>
        </w:rPr>
      </w:pPr>
    </w:p>
    <w:p w:rsidR="00C857D8" w:rsidRPr="008C19C9" w:rsidRDefault="00C857D8" w:rsidP="00FB3869">
      <w:pPr>
        <w:spacing w:after="0" w:line="240" w:lineRule="auto"/>
        <w:ind w:left="360"/>
        <w:rPr>
          <w:rFonts w:ascii="Book Antiqua" w:hAnsi="Book Antiqua" w:cs="Arial"/>
        </w:rPr>
      </w:pPr>
      <w:r w:rsidRPr="008C19C9">
        <w:rPr>
          <w:rFonts w:ascii="Book Antiqua" w:hAnsi="Book Antiqua" w:cs="Arial"/>
          <w:b/>
          <w:bCs/>
        </w:rPr>
        <w:t xml:space="preserve">California Institute for Rural Studies: </w:t>
      </w:r>
      <w:r w:rsidRPr="008C19C9">
        <w:rPr>
          <w:rFonts w:ascii="Book Antiqua" w:hAnsi="Book Antiqua" w:cs="Arial"/>
        </w:rPr>
        <w:t xml:space="preserve">work toward a rural California that is socially just, economically balanced, and environmentally sustainable.  Focus on a comprehensive range of research topics including farm labor conditions, sustainable food systems, immigration reform, immigrant civic participation, rural health, pesticide use, and water policy.  Website: </w:t>
      </w:r>
      <w:hyperlink r:id="rId43" w:history="1">
        <w:r w:rsidRPr="008C19C9">
          <w:rPr>
            <w:rStyle w:val="Hyperlink"/>
            <w:rFonts w:ascii="Book Antiqua" w:hAnsi="Book Antiqua" w:cs="Arial"/>
          </w:rPr>
          <w:t>http://www.cirsinc.org/index.html</w:t>
        </w:r>
      </w:hyperlink>
    </w:p>
    <w:p w:rsidR="00B26D60" w:rsidRDefault="00B26D60" w:rsidP="00C857D8">
      <w:pPr>
        <w:ind w:left="90"/>
        <w:jc w:val="center"/>
        <w:rPr>
          <w:rFonts w:ascii="Constantia" w:hAnsi="Constantia"/>
          <w:b/>
          <w:smallCaps/>
          <w:color w:val="984806" w:themeColor="accent6" w:themeShade="80"/>
          <w:sz w:val="28"/>
          <w:szCs w:val="28"/>
        </w:rPr>
      </w:pPr>
    </w:p>
    <w:p w:rsidR="00A018DC" w:rsidRDefault="00A018DC" w:rsidP="00C857D8">
      <w:pPr>
        <w:ind w:left="90"/>
        <w:jc w:val="center"/>
        <w:rPr>
          <w:rFonts w:ascii="Constantia" w:hAnsi="Constantia"/>
          <w:b/>
          <w:smallCaps/>
          <w:color w:val="984806" w:themeColor="accent6" w:themeShade="80"/>
          <w:sz w:val="28"/>
          <w:szCs w:val="28"/>
        </w:rPr>
      </w:pPr>
    </w:p>
    <w:p w:rsidR="00A018DC" w:rsidRDefault="00A018DC" w:rsidP="00C857D8">
      <w:pPr>
        <w:ind w:left="90"/>
        <w:jc w:val="center"/>
        <w:rPr>
          <w:rFonts w:ascii="Constantia" w:hAnsi="Constantia"/>
          <w:b/>
          <w:smallCaps/>
          <w:color w:val="984806" w:themeColor="accent6" w:themeShade="80"/>
          <w:sz w:val="28"/>
          <w:szCs w:val="28"/>
        </w:rPr>
        <w:sectPr w:rsidR="00A018DC" w:rsidSect="00B26D60">
          <w:type w:val="continuous"/>
          <w:pgSz w:w="12240" w:h="15840"/>
          <w:pgMar w:top="1440" w:right="1080" w:bottom="1440" w:left="1080" w:header="720" w:footer="720" w:gutter="0"/>
          <w:cols w:num="2" w:space="720"/>
          <w:titlePg/>
          <w:docGrid w:linePitch="360"/>
        </w:sectPr>
      </w:pPr>
    </w:p>
    <w:p w:rsidR="00B26D60" w:rsidRPr="00B26D60" w:rsidRDefault="00B26D60" w:rsidP="00490F11">
      <w:pPr>
        <w:spacing w:after="240" w:line="240" w:lineRule="auto"/>
        <w:jc w:val="center"/>
        <w:rPr>
          <w:rFonts w:ascii="Constantia" w:hAnsi="Constantia"/>
          <w:b/>
          <w:shadow/>
          <w:color w:val="984806" w:themeColor="accent6" w:themeShade="80"/>
        </w:rPr>
      </w:pPr>
    </w:p>
    <w:p w:rsidR="00FB3869" w:rsidRDefault="00FB3869" w:rsidP="00490F11">
      <w:pPr>
        <w:spacing w:after="240" w:line="240" w:lineRule="auto"/>
        <w:jc w:val="center"/>
        <w:rPr>
          <w:rFonts w:ascii="Constantia" w:hAnsi="Constantia"/>
          <w:b/>
          <w:shadow/>
          <w:color w:val="984806" w:themeColor="accent6" w:themeShade="80"/>
          <w:sz w:val="56"/>
          <w:szCs w:val="56"/>
        </w:rPr>
      </w:pPr>
    </w:p>
    <w:p w:rsidR="00D25C48" w:rsidRPr="00490F11" w:rsidRDefault="00D25C48" w:rsidP="00490F11">
      <w:pPr>
        <w:spacing w:after="240" w:line="240" w:lineRule="auto"/>
        <w:jc w:val="center"/>
        <w:rPr>
          <w:rFonts w:ascii="Constantia" w:hAnsi="Constantia"/>
          <w:b/>
          <w:shadow/>
          <w:color w:val="984806" w:themeColor="accent6" w:themeShade="80"/>
          <w:sz w:val="56"/>
          <w:szCs w:val="56"/>
        </w:rPr>
      </w:pPr>
      <w:r w:rsidRPr="00490F11">
        <w:rPr>
          <w:rFonts w:ascii="Constantia" w:hAnsi="Constantia"/>
          <w:b/>
          <w:shadow/>
          <w:color w:val="984806" w:themeColor="accent6" w:themeShade="80"/>
          <w:sz w:val="56"/>
          <w:szCs w:val="56"/>
        </w:rPr>
        <w:t>Family Centered</w:t>
      </w:r>
      <w:r w:rsidR="00BE6A8C">
        <w:rPr>
          <w:rFonts w:ascii="Constantia" w:hAnsi="Constantia"/>
          <w:b/>
          <w:shadow/>
          <w:color w:val="984806" w:themeColor="accent6" w:themeShade="80"/>
          <w:sz w:val="56"/>
          <w:szCs w:val="56"/>
        </w:rPr>
        <w:t>/Centric</w:t>
      </w:r>
    </w:p>
    <w:p w:rsidR="00D25C48" w:rsidRDefault="00D25C48" w:rsidP="00D25C48">
      <w:pPr>
        <w:pStyle w:val="ListParagraph"/>
        <w:jc w:val="center"/>
        <w:rPr>
          <w:rFonts w:ascii="Constantia" w:hAnsi="Constantia"/>
          <w:b/>
          <w:sz w:val="56"/>
          <w:szCs w:val="56"/>
        </w:rPr>
      </w:pPr>
    </w:p>
    <w:p w:rsidR="00320A15" w:rsidRDefault="007103D6" w:rsidP="00D25C48">
      <w:pPr>
        <w:pStyle w:val="ListParagraph"/>
        <w:jc w:val="center"/>
        <w:rPr>
          <w:rFonts w:ascii="Constantia" w:hAnsi="Constantia"/>
          <w:b/>
          <w:sz w:val="56"/>
          <w:szCs w:val="56"/>
        </w:rPr>
      </w:pPr>
      <w:r>
        <w:rPr>
          <w:rFonts w:ascii="Constantia" w:hAnsi="Constantia"/>
          <w:b/>
          <w:noProof/>
          <w:sz w:val="56"/>
          <w:szCs w:val="56"/>
        </w:rPr>
        <w:drawing>
          <wp:inline distT="0" distB="0" distL="0" distR="0">
            <wp:extent cx="5097638" cy="3738269"/>
            <wp:effectExtent l="19050" t="0" r="7762" b="0"/>
            <wp:docPr id="1" name="Picture 0" descr="Neil Suhee and Hailey 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Suhee and Hailey pix.jpg"/>
                    <pic:cNvPicPr/>
                  </pic:nvPicPr>
                  <pic:blipFill>
                    <a:blip r:embed="rId44" cstate="print"/>
                    <a:stretch>
                      <a:fillRect/>
                    </a:stretch>
                  </pic:blipFill>
                  <pic:spPr>
                    <a:xfrm rot="10800000">
                      <a:off x="0" y="0"/>
                      <a:ext cx="5097918" cy="3736541"/>
                    </a:xfrm>
                    <a:prstGeom prst="rect">
                      <a:avLst/>
                    </a:prstGeom>
                    <a:ln>
                      <a:noFill/>
                    </a:ln>
                    <a:effectLst>
                      <a:softEdge rad="112500"/>
                    </a:effectLst>
                  </pic:spPr>
                </pic:pic>
              </a:graphicData>
            </a:graphic>
          </wp:inline>
        </w:drawing>
      </w:r>
    </w:p>
    <w:p w:rsidR="001C29AB" w:rsidRDefault="001C29AB" w:rsidP="00D25C48">
      <w:pPr>
        <w:pStyle w:val="ListParagraph"/>
        <w:jc w:val="center"/>
        <w:rPr>
          <w:rFonts w:ascii="Constantia" w:hAnsi="Constantia"/>
          <w:b/>
          <w:sz w:val="56"/>
          <w:szCs w:val="56"/>
        </w:rPr>
      </w:pPr>
    </w:p>
    <w:p w:rsidR="001C29AB" w:rsidRDefault="001C29AB" w:rsidP="00D25C48">
      <w:pPr>
        <w:pStyle w:val="ListParagraph"/>
        <w:jc w:val="center"/>
        <w:rPr>
          <w:rFonts w:ascii="Constantia" w:hAnsi="Constantia"/>
          <w:b/>
          <w:sz w:val="56"/>
          <w:szCs w:val="56"/>
        </w:rPr>
      </w:pPr>
    </w:p>
    <w:p w:rsidR="001C29AB" w:rsidRDefault="001C29AB" w:rsidP="00D25C48">
      <w:pPr>
        <w:pStyle w:val="ListParagraph"/>
        <w:jc w:val="center"/>
        <w:rPr>
          <w:rFonts w:ascii="Constantia" w:hAnsi="Constantia"/>
          <w:b/>
          <w:sz w:val="56"/>
          <w:szCs w:val="56"/>
        </w:rPr>
      </w:pPr>
    </w:p>
    <w:p w:rsidR="006577A9" w:rsidRDefault="006577A9">
      <w:pPr>
        <w:spacing w:after="0" w:line="240" w:lineRule="auto"/>
        <w:rPr>
          <w:rFonts w:ascii="Constantia" w:eastAsiaTheme="majorEastAsia" w:hAnsi="Constantia" w:cstheme="majorBidi"/>
          <w:color w:val="365F91" w:themeColor="accent1" w:themeShade="BF"/>
          <w:sz w:val="24"/>
          <w:szCs w:val="24"/>
        </w:rPr>
      </w:pPr>
      <w:r>
        <w:rPr>
          <w:rFonts w:ascii="Constantia" w:hAnsi="Constantia"/>
          <w:b/>
          <w:bCs/>
          <w:sz w:val="24"/>
          <w:szCs w:val="24"/>
        </w:rPr>
        <w:br w:type="page"/>
      </w:r>
    </w:p>
    <w:p w:rsidR="006577A9" w:rsidRDefault="006577A9" w:rsidP="006577A9">
      <w:pPr>
        <w:ind w:left="90"/>
        <w:rPr>
          <w:rFonts w:ascii="Constantia" w:hAnsi="Constantia"/>
          <w:b/>
          <w:bCs/>
          <w:sz w:val="24"/>
          <w:szCs w:val="24"/>
        </w:rPr>
      </w:pPr>
    </w:p>
    <w:p w:rsidR="006577A9" w:rsidRDefault="006577A9" w:rsidP="006577A9">
      <w:pPr>
        <w:tabs>
          <w:tab w:val="left" w:pos="2250"/>
          <w:tab w:val="left" w:pos="2790"/>
          <w:tab w:val="left" w:pos="3690"/>
          <w:tab w:val="left" w:pos="4500"/>
        </w:tabs>
        <w:ind w:left="3780"/>
        <w:rPr>
          <w:rFonts w:ascii="Book Antiqua" w:hAnsi="Book Antiqua"/>
          <w:b/>
          <w:bCs/>
          <w:sz w:val="24"/>
          <w:szCs w:val="24"/>
        </w:rPr>
      </w:pPr>
    </w:p>
    <w:p w:rsidR="006577A9" w:rsidRPr="008730A4" w:rsidRDefault="006577A9" w:rsidP="008730A4">
      <w:pPr>
        <w:pBdr>
          <w:top w:val="thinThickSmallGap" w:sz="36" w:space="10" w:color="622423" w:themeColor="accent2" w:themeShade="7F"/>
          <w:bottom w:val="thickThinSmallGap" w:sz="36" w:space="0" w:color="622423" w:themeColor="accent2" w:themeShade="7F"/>
        </w:pBdr>
        <w:spacing w:after="120" w:line="240" w:lineRule="auto"/>
        <w:rPr>
          <w:rFonts w:ascii="Book Antiqua" w:hAnsi="Book Antiqua"/>
          <w:b/>
          <w:bCs/>
          <w:smallCaps/>
          <w:color w:val="984806" w:themeColor="accent6" w:themeShade="80"/>
          <w:sz w:val="24"/>
          <w:szCs w:val="24"/>
        </w:rPr>
      </w:pPr>
      <w:r w:rsidRPr="003C2FB5">
        <w:rPr>
          <w:rFonts w:ascii="Book Antiqua" w:hAnsi="Book Antiqua"/>
          <w:b/>
          <w:bCs/>
          <w:noProof/>
          <w:sz w:val="24"/>
          <w:szCs w:val="24"/>
          <w:lang w:eastAsia="zh-TW"/>
        </w:rPr>
        <w:pict>
          <v:rect id="_x0000_s1251" style="position:absolute;margin-left:-3pt;margin-top:0;width:622.5pt;height:100.6pt;z-index:251927552;mso-wrap-distance-top:7.2pt;mso-wrap-distance-bottom:7.2pt;mso-position-horizontal-relative:page;mso-position-vertical-relative:page" o:allowincell="f" fillcolor="#e36c0a [2409]" stroked="f">
            <v:shadow type="perspective" color="#9bbb59 [3206]" origin="-.5,-.5" offset="-6pt,-6pt" matrix=".75,,,.75"/>
            <v:textbox style="mso-next-textbox:#_x0000_s1251;mso-fit-shape-to-text:t" inset="4in,54pt,1in,0">
              <w:txbxContent>
                <w:p w:rsidR="006577A9" w:rsidRPr="007E413D" w:rsidRDefault="006577A9" w:rsidP="006577A9">
                  <w:pPr>
                    <w:pBdr>
                      <w:top w:val="single" w:sz="24" w:space="1" w:color="auto"/>
                      <w:left w:val="single" w:sz="24" w:space="4" w:color="auto"/>
                      <w:bottom w:val="single" w:sz="24" w:space="1" w:color="auto"/>
                      <w:right w:val="single" w:sz="24" w:space="4" w:color="auto"/>
                    </w:pBdr>
                    <w:shd w:val="clear" w:color="auto" w:fill="000000" w:themeFill="text1"/>
                    <w:rPr>
                      <w:rFonts w:ascii="Book Antiqua" w:eastAsiaTheme="majorEastAsia" w:hAnsi="Book Antiqua" w:cstheme="majorBidi"/>
                      <w:iCs/>
                      <w:color w:val="FFFFFF" w:themeColor="background1"/>
                      <w:sz w:val="40"/>
                      <w:szCs w:val="40"/>
                    </w:rPr>
                  </w:pPr>
                  <w:r w:rsidRPr="007E413D">
                    <w:rPr>
                      <w:rFonts w:ascii="Book Antiqua" w:eastAsiaTheme="majorEastAsia" w:hAnsi="Book Antiqua" w:cstheme="majorBidi"/>
                      <w:iCs/>
                      <w:color w:val="FFFFFF" w:themeColor="background1"/>
                      <w:sz w:val="40"/>
                      <w:szCs w:val="40"/>
                    </w:rPr>
                    <w:t>Family Centered/Centric</w:t>
                  </w:r>
                </w:p>
              </w:txbxContent>
            </v:textbox>
            <w10:wrap type="square" anchorx="page" anchory="page"/>
          </v:rect>
        </w:pict>
      </w:r>
      <w:r w:rsidRPr="009A2C02">
        <w:rPr>
          <w:rFonts w:ascii="Book Antiqua" w:hAnsi="Book Antiqua"/>
          <w:bCs/>
        </w:rPr>
        <w:t>The role o</w:t>
      </w:r>
      <w:r>
        <w:rPr>
          <w:rFonts w:ascii="Book Antiqua" w:hAnsi="Book Antiqua"/>
          <w:bCs/>
        </w:rPr>
        <w:t>f family as central to the health and well-being of children is recognized and supported through a respectful family-provider partnership based on equality.  Families are celebrated for their strengths, expertise, cultures, and tradition; their knowledge, skills and experience are utilized collaboratively in the decision making process.</w:t>
      </w:r>
    </w:p>
    <w:p w:rsidR="00A70B4D" w:rsidRDefault="00A70B4D" w:rsidP="00A70B4D">
      <w:pPr>
        <w:autoSpaceDE w:val="0"/>
        <w:autoSpaceDN w:val="0"/>
        <w:adjustRightInd w:val="0"/>
        <w:spacing w:after="0" w:line="240" w:lineRule="auto"/>
        <w:rPr>
          <w:rFonts w:ascii="Book Antiqua" w:hAnsi="Book Antiqua"/>
          <w:sz w:val="36"/>
          <w:szCs w:val="36"/>
        </w:rPr>
        <w:sectPr w:rsidR="00A70B4D" w:rsidSect="009A2C02">
          <w:type w:val="continuous"/>
          <w:pgSz w:w="12240" w:h="15840"/>
          <w:pgMar w:top="1440" w:right="1080" w:bottom="1440" w:left="1080" w:header="720" w:footer="720" w:gutter="0"/>
          <w:cols w:space="720"/>
          <w:titlePg/>
          <w:docGrid w:linePitch="360"/>
        </w:sectPr>
      </w:pPr>
    </w:p>
    <w:p w:rsidR="007E413D" w:rsidRPr="00A70B4D" w:rsidRDefault="001B42C8" w:rsidP="00A70B4D">
      <w:pPr>
        <w:pStyle w:val="Heading1"/>
        <w:spacing w:before="0" w:line="240" w:lineRule="auto"/>
        <w:jc w:val="center"/>
        <w:rPr>
          <w:rFonts w:ascii="Book Antiqua" w:hAnsi="Book Antiqua"/>
        </w:rPr>
        <w:sectPr w:rsidR="007E413D" w:rsidRPr="00A70B4D" w:rsidSect="009A2C02">
          <w:footerReference w:type="even" r:id="rId45"/>
          <w:footerReference w:type="default" r:id="rId46"/>
          <w:type w:val="continuous"/>
          <w:pgSz w:w="12240" w:h="15840"/>
          <w:pgMar w:top="1440" w:right="1080" w:bottom="1440" w:left="1080" w:header="720" w:footer="720" w:gutter="0"/>
          <w:cols w:space="720"/>
          <w:titlePg/>
          <w:docGrid w:linePitch="360"/>
        </w:sectPr>
      </w:pPr>
      <w:r w:rsidRPr="001B42C8">
        <w:rPr>
          <w:rFonts w:ascii="Brush Script MT" w:hAnsi="Brush Script MT"/>
          <w:b w:val="0"/>
          <w:noProof/>
          <w:sz w:val="40"/>
          <w:szCs w:val="40"/>
        </w:rPr>
        <w:lastRenderedPageBreak/>
        <w:pict>
          <v:shape id="_x0000_s1097" type="#_x0000_t32" style="position:absolute;left:0;text-align:left;margin-left:0;margin-top:0;width:0;height:138.2pt;z-index:251748352;mso-position-horizontal:center;mso-position-horizontal-relative:page;mso-position-vertical:top;mso-position-vertical-relative:page" o:connectortype="straight" stroked="f">
            <w10:wrap anchorx="page" anchory="page"/>
          </v:shape>
        </w:pict>
      </w:r>
    </w:p>
    <w:p w:rsidR="00D43FD1" w:rsidRDefault="00276440" w:rsidP="00B026F1">
      <w:pPr>
        <w:spacing w:after="0"/>
        <w:rPr>
          <w:rFonts w:ascii="Book Antiqua" w:eastAsia="Times New Roman" w:hAnsi="Book Antiqua"/>
        </w:rPr>
      </w:pPr>
      <w:r w:rsidRPr="00276440">
        <w:rPr>
          <w:rFonts w:ascii="Book Antiqua" w:eastAsia="Times New Roman" w:hAnsi="Book Antiqua"/>
          <w:sz w:val="36"/>
          <w:szCs w:val="36"/>
        </w:rPr>
        <w:lastRenderedPageBreak/>
        <w:t>S</w:t>
      </w:r>
      <w:r w:rsidR="00D43FD1" w:rsidRPr="000937C9">
        <w:rPr>
          <w:rFonts w:ascii="Book Antiqua" w:eastAsia="Times New Roman" w:hAnsi="Book Antiqua"/>
        </w:rPr>
        <w:t xml:space="preserve">tudies have </w:t>
      </w:r>
      <w:r w:rsidR="00D43FD1">
        <w:rPr>
          <w:rFonts w:ascii="Book Antiqua" w:eastAsia="Times New Roman" w:hAnsi="Book Antiqua"/>
        </w:rPr>
        <w:t>found</w:t>
      </w:r>
      <w:r w:rsidR="00D43FD1" w:rsidRPr="000937C9">
        <w:rPr>
          <w:rFonts w:ascii="Book Antiqua" w:eastAsia="Times New Roman" w:hAnsi="Book Antiqua"/>
        </w:rPr>
        <w:t xml:space="preserve"> that family-centered practices (i.e., those that treat families with dignity and respect, and build upon family strengths</w:t>
      </w:r>
      <w:r w:rsidR="00D43FD1" w:rsidRPr="000937C9">
        <w:rPr>
          <w:rStyle w:val="EndnoteReference"/>
          <w:rFonts w:ascii="Book Antiqua" w:eastAsia="Times New Roman" w:hAnsi="Book Antiqua"/>
        </w:rPr>
        <w:endnoteReference w:id="8"/>
      </w:r>
      <w:r w:rsidR="00D43FD1" w:rsidRPr="000937C9">
        <w:rPr>
          <w:rFonts w:ascii="Book Antiqua" w:eastAsia="Times New Roman" w:hAnsi="Book Antiqua"/>
        </w:rPr>
        <w:t>) produce positive outcomes related to overall family functioning</w:t>
      </w:r>
      <w:r w:rsidR="00F52429">
        <w:rPr>
          <w:rFonts w:ascii="Book Antiqua" w:eastAsia="Times New Roman" w:hAnsi="Book Antiqua"/>
        </w:rPr>
        <w:t xml:space="preserve"> </w:t>
      </w:r>
      <w:r>
        <w:rPr>
          <w:rFonts w:ascii="Book Antiqua" w:eastAsia="Times New Roman" w:hAnsi="Book Antiqua"/>
        </w:rPr>
        <w:t xml:space="preserve">compared to practices that were not family-centered (see Appendix </w:t>
      </w:r>
      <w:r w:rsidR="004E3278">
        <w:rPr>
          <w:rFonts w:ascii="Book Antiqua" w:eastAsia="Times New Roman" w:hAnsi="Book Antiqua"/>
        </w:rPr>
        <w:t>C</w:t>
      </w:r>
      <w:r>
        <w:rPr>
          <w:rFonts w:ascii="Book Antiqua" w:eastAsia="Times New Roman" w:hAnsi="Book Antiqua"/>
        </w:rPr>
        <w:t>, Principles of Family Support)</w:t>
      </w:r>
      <w:r w:rsidR="00D43FD1" w:rsidRPr="000937C9">
        <w:rPr>
          <w:rFonts w:ascii="Book Antiqua" w:eastAsia="Times New Roman" w:hAnsi="Book Antiqua"/>
        </w:rPr>
        <w:t xml:space="preserve">. </w:t>
      </w:r>
    </w:p>
    <w:p w:rsidR="00D43FD1" w:rsidRPr="00645D4B" w:rsidRDefault="00D43FD1" w:rsidP="00B026F1">
      <w:pPr>
        <w:spacing w:after="0"/>
        <w:rPr>
          <w:rFonts w:ascii="Book Antiqua" w:eastAsia="Times New Roman" w:hAnsi="Book Antiqua"/>
        </w:rPr>
      </w:pPr>
      <w:r w:rsidRPr="00D43FD1">
        <w:rPr>
          <w:rFonts w:ascii="Book Antiqua" w:eastAsia="Times New Roman" w:hAnsi="Book Antiqua"/>
          <w:sz w:val="36"/>
          <w:szCs w:val="36"/>
        </w:rPr>
        <w:t>I</w:t>
      </w:r>
      <w:r>
        <w:rPr>
          <w:rFonts w:ascii="Book Antiqua" w:eastAsia="Times New Roman" w:hAnsi="Book Antiqua"/>
        </w:rPr>
        <w:t>n a meta-analysis of family-centered practices involving the synthesis of 52 studies and including over 12,000 participants, it was found that family-centered practices improved self-efficacy beliefs (</w:t>
      </w:r>
      <w:r w:rsidRPr="00645D4B">
        <w:rPr>
          <w:rFonts w:ascii="Book Antiqua" w:eastAsia="Times New Roman" w:hAnsi="Book Antiqua"/>
        </w:rPr>
        <w:t xml:space="preserve">i.e., </w:t>
      </w:r>
      <w:r w:rsidRPr="00645D4B">
        <w:rPr>
          <w:rFonts w:ascii="Book Antiqua" w:hAnsi="Book Antiqua" w:cs="Arial"/>
          <w:color w:val="000000"/>
        </w:rPr>
        <w:t>belief in one's capabilities to achieve a goal or an outcome</w:t>
      </w:r>
      <w:r>
        <w:rPr>
          <w:rStyle w:val="EndnoteReference"/>
          <w:rFonts w:ascii="Book Antiqua" w:hAnsi="Book Antiqua" w:cs="Arial"/>
          <w:color w:val="000000"/>
        </w:rPr>
        <w:endnoteReference w:id="9"/>
      </w:r>
      <w:r>
        <w:rPr>
          <w:rFonts w:ascii="Book Antiqua" w:hAnsi="Book Antiqua" w:cs="Arial"/>
          <w:color w:val="000000"/>
        </w:rPr>
        <w:t xml:space="preserve">) </w:t>
      </w:r>
      <w:r>
        <w:rPr>
          <w:rFonts w:ascii="Book Antiqua" w:eastAsia="Times New Roman" w:hAnsi="Book Antiqua"/>
        </w:rPr>
        <w:t xml:space="preserve">of </w:t>
      </w:r>
      <w:r w:rsidRPr="00645D4B">
        <w:rPr>
          <w:rFonts w:ascii="Book Antiqua" w:eastAsia="Times New Roman" w:hAnsi="Book Antiqua"/>
        </w:rPr>
        <w:t>parent</w:t>
      </w:r>
      <w:r>
        <w:rPr>
          <w:rFonts w:ascii="Book Antiqua" w:eastAsia="Times New Roman" w:hAnsi="Book Antiqua"/>
        </w:rPr>
        <w:t>s, improved parent perception of competence, confidence, and parental enjoyment, improved family functioning, and improved parental judgments</w:t>
      </w:r>
      <w:r w:rsidRPr="00645D4B">
        <w:rPr>
          <w:rFonts w:ascii="Book Antiqua" w:eastAsia="Times New Roman" w:hAnsi="Book Antiqua"/>
        </w:rPr>
        <w:t xml:space="preserve"> </w:t>
      </w:r>
      <w:r>
        <w:rPr>
          <w:rFonts w:ascii="Book Antiqua" w:eastAsia="Times New Roman" w:hAnsi="Book Antiqua"/>
        </w:rPr>
        <w:t>about their children’s behavior</w:t>
      </w:r>
      <w:r>
        <w:rPr>
          <w:rStyle w:val="EndnoteReference"/>
          <w:rFonts w:ascii="Book Antiqua" w:eastAsia="Times New Roman" w:hAnsi="Book Antiqua"/>
        </w:rPr>
        <w:endnoteReference w:id="10"/>
      </w:r>
      <w:r>
        <w:rPr>
          <w:rFonts w:ascii="Book Antiqua" w:eastAsia="Times New Roman" w:hAnsi="Book Antiqua"/>
        </w:rPr>
        <w:t>.  Furthermore, families who made the greatest strides in skill development fared much better independently after services were terminated</w:t>
      </w:r>
      <w:r>
        <w:rPr>
          <w:rStyle w:val="EndnoteReference"/>
          <w:rFonts w:ascii="Book Antiqua" w:eastAsia="Times New Roman" w:hAnsi="Book Antiqua"/>
        </w:rPr>
        <w:endnoteReference w:id="11"/>
      </w:r>
      <w:r>
        <w:rPr>
          <w:rFonts w:ascii="Book Antiqua" w:eastAsia="Times New Roman" w:hAnsi="Book Antiqua"/>
        </w:rPr>
        <w:t xml:space="preserve">. </w:t>
      </w:r>
    </w:p>
    <w:p w:rsidR="00D43FD1" w:rsidRPr="000937C9" w:rsidRDefault="00D43FD1" w:rsidP="00B026F1">
      <w:pPr>
        <w:spacing w:after="0"/>
        <w:rPr>
          <w:rFonts w:ascii="Book Antiqua" w:eastAsia="Times New Roman" w:hAnsi="Book Antiqua"/>
        </w:rPr>
      </w:pPr>
      <w:r w:rsidRPr="00D43FD1">
        <w:rPr>
          <w:rFonts w:ascii="Book Antiqua" w:eastAsia="Times New Roman" w:hAnsi="Book Antiqua"/>
          <w:sz w:val="36"/>
          <w:szCs w:val="36"/>
        </w:rPr>
        <w:t>F</w:t>
      </w:r>
      <w:r w:rsidRPr="000937C9">
        <w:rPr>
          <w:rFonts w:ascii="Book Antiqua" w:eastAsia="Times New Roman" w:hAnsi="Book Antiqua"/>
        </w:rPr>
        <w:t xml:space="preserve">amily-centered practices fall into two primary categories: 1) Relational, and 2) Participatory.  </w:t>
      </w:r>
    </w:p>
    <w:p w:rsidR="00D43FD1" w:rsidRPr="000937C9" w:rsidRDefault="007E413D" w:rsidP="00B026F1">
      <w:pPr>
        <w:spacing w:after="0"/>
        <w:rPr>
          <w:rFonts w:ascii="Book Antiqua" w:eastAsia="Times New Roman" w:hAnsi="Book Antiqua"/>
        </w:rPr>
      </w:pPr>
      <w:r w:rsidRPr="007E413D">
        <w:rPr>
          <w:rFonts w:ascii="Book Antiqua" w:eastAsia="Times New Roman" w:hAnsi="Book Antiqua"/>
          <w:sz w:val="36"/>
          <w:szCs w:val="36"/>
        </w:rPr>
        <w:lastRenderedPageBreak/>
        <w:t>R</w:t>
      </w:r>
      <w:r w:rsidRPr="007E413D">
        <w:rPr>
          <w:rFonts w:ascii="Book Antiqua" w:eastAsia="Times New Roman" w:hAnsi="Book Antiqua"/>
        </w:rPr>
        <w:t xml:space="preserve">elational practices include beliefs and </w:t>
      </w:r>
      <w:r w:rsidR="00D43FD1" w:rsidRPr="000937C9">
        <w:rPr>
          <w:rFonts w:ascii="Book Antiqua" w:eastAsia="Times New Roman" w:hAnsi="Book Antiqua"/>
        </w:rPr>
        <w:t>behaviors generally associated with good clinical practice such as</w:t>
      </w:r>
      <w:r w:rsidR="00D43FD1">
        <w:rPr>
          <w:rStyle w:val="EndnoteReference"/>
          <w:rFonts w:ascii="Book Antiqua" w:eastAsia="Times New Roman" w:hAnsi="Book Antiqua"/>
        </w:rPr>
        <w:endnoteReference w:id="12"/>
      </w:r>
      <w:r w:rsidR="00D43FD1" w:rsidRPr="006B4AA5">
        <w:rPr>
          <w:rFonts w:ascii="Book Antiqua" w:eastAsia="Times New Roman" w:hAnsi="Book Antiqua"/>
          <w:vertAlign w:val="superscript"/>
        </w:rPr>
        <w:t>,</w:t>
      </w:r>
      <w:r w:rsidR="00D43FD1">
        <w:rPr>
          <w:rStyle w:val="EndnoteReference"/>
          <w:rFonts w:ascii="Book Antiqua" w:eastAsia="Times New Roman" w:hAnsi="Book Antiqua"/>
        </w:rPr>
        <w:endnoteReference w:id="13"/>
      </w:r>
      <w:r w:rsidR="00D43FD1" w:rsidRPr="000937C9">
        <w:rPr>
          <w:rFonts w:ascii="Book Antiqua" w:eastAsia="Times New Roman" w:hAnsi="Book Antiqua"/>
        </w:rPr>
        <w:t>:</w:t>
      </w:r>
    </w:p>
    <w:p w:rsidR="00D43FD1" w:rsidRDefault="00D43FD1" w:rsidP="00A01D32">
      <w:pPr>
        <w:pStyle w:val="ListParagraph"/>
        <w:numPr>
          <w:ilvl w:val="0"/>
          <w:numId w:val="30"/>
        </w:numPr>
        <w:spacing w:after="0" w:line="240" w:lineRule="auto"/>
        <w:ind w:left="374" w:hanging="187"/>
        <w:rPr>
          <w:rFonts w:ascii="Book Antiqua" w:eastAsia="Times New Roman" w:hAnsi="Book Antiqua"/>
        </w:rPr>
      </w:pPr>
      <w:r>
        <w:rPr>
          <w:rFonts w:ascii="Book Antiqua" w:eastAsia="Times New Roman" w:hAnsi="Book Antiqua"/>
        </w:rPr>
        <w:t>Positive beliefs about the family and an ability to identify their strengths,</w:t>
      </w:r>
    </w:p>
    <w:p w:rsidR="00D43FD1" w:rsidRDefault="00D43FD1" w:rsidP="00A01D32">
      <w:pPr>
        <w:pStyle w:val="ListParagraph"/>
        <w:numPr>
          <w:ilvl w:val="0"/>
          <w:numId w:val="30"/>
        </w:numPr>
        <w:spacing w:after="0" w:line="240" w:lineRule="auto"/>
        <w:ind w:left="374" w:hanging="187"/>
        <w:rPr>
          <w:rFonts w:ascii="Book Antiqua" w:eastAsia="Times New Roman" w:hAnsi="Book Antiqua"/>
        </w:rPr>
      </w:pPr>
      <w:r>
        <w:rPr>
          <w:rFonts w:ascii="Book Antiqua" w:eastAsia="Times New Roman" w:hAnsi="Book Antiqua"/>
        </w:rPr>
        <w:t>Active listening,</w:t>
      </w:r>
    </w:p>
    <w:p w:rsidR="00D43FD1" w:rsidRDefault="00D43FD1" w:rsidP="00A01D32">
      <w:pPr>
        <w:pStyle w:val="ListParagraph"/>
        <w:numPr>
          <w:ilvl w:val="0"/>
          <w:numId w:val="30"/>
        </w:numPr>
        <w:spacing w:after="0" w:line="240" w:lineRule="auto"/>
        <w:ind w:left="374" w:hanging="187"/>
        <w:rPr>
          <w:rFonts w:ascii="Book Antiqua" w:eastAsia="Times New Roman" w:hAnsi="Book Antiqua"/>
        </w:rPr>
      </w:pPr>
      <w:r>
        <w:rPr>
          <w:rFonts w:ascii="Book Antiqua" w:eastAsia="Times New Roman" w:hAnsi="Book Antiqua"/>
        </w:rPr>
        <w:t>Empathy and compassion,</w:t>
      </w:r>
    </w:p>
    <w:p w:rsidR="00D43FD1" w:rsidRDefault="00D43FD1" w:rsidP="00A01D32">
      <w:pPr>
        <w:pStyle w:val="ListParagraph"/>
        <w:numPr>
          <w:ilvl w:val="0"/>
          <w:numId w:val="30"/>
        </w:numPr>
        <w:spacing w:after="0" w:line="240" w:lineRule="auto"/>
        <w:ind w:left="374" w:hanging="187"/>
        <w:rPr>
          <w:rFonts w:ascii="Book Antiqua" w:eastAsia="Times New Roman" w:hAnsi="Book Antiqua"/>
        </w:rPr>
      </w:pPr>
      <w:r>
        <w:rPr>
          <w:rFonts w:ascii="Book Antiqua" w:eastAsia="Times New Roman" w:hAnsi="Book Antiqua"/>
        </w:rPr>
        <w:t>Honesty and trustworthiness,</w:t>
      </w:r>
    </w:p>
    <w:p w:rsidR="00D43FD1" w:rsidRDefault="00D43FD1" w:rsidP="00A01D32">
      <w:pPr>
        <w:pStyle w:val="ListParagraph"/>
        <w:numPr>
          <w:ilvl w:val="0"/>
          <w:numId w:val="30"/>
        </w:numPr>
        <w:spacing w:after="0" w:line="240" w:lineRule="auto"/>
        <w:ind w:left="374" w:hanging="187"/>
        <w:rPr>
          <w:rFonts w:ascii="Book Antiqua" w:eastAsia="Times New Roman" w:hAnsi="Book Antiqua"/>
        </w:rPr>
      </w:pPr>
      <w:r>
        <w:rPr>
          <w:rFonts w:ascii="Book Antiqua" w:eastAsia="Times New Roman" w:hAnsi="Book Antiqua"/>
        </w:rPr>
        <w:t>Respect,</w:t>
      </w:r>
    </w:p>
    <w:p w:rsidR="00D43FD1" w:rsidRPr="000937C9" w:rsidRDefault="00D43FD1" w:rsidP="00A01D32">
      <w:pPr>
        <w:pStyle w:val="ListParagraph"/>
        <w:numPr>
          <w:ilvl w:val="0"/>
          <w:numId w:val="30"/>
        </w:numPr>
        <w:spacing w:after="0" w:line="240" w:lineRule="auto"/>
        <w:ind w:left="374" w:hanging="187"/>
        <w:rPr>
          <w:rFonts w:ascii="Book Antiqua" w:eastAsia="Times New Roman" w:hAnsi="Book Antiqua"/>
        </w:rPr>
      </w:pPr>
      <w:r>
        <w:rPr>
          <w:rFonts w:ascii="Book Antiqua" w:eastAsia="Times New Roman" w:hAnsi="Book Antiqua"/>
        </w:rPr>
        <w:t xml:space="preserve">Belief in the family’s competence, and </w:t>
      </w:r>
    </w:p>
    <w:p w:rsidR="00D43FD1" w:rsidRDefault="00D43FD1" w:rsidP="00A01D32">
      <w:pPr>
        <w:pStyle w:val="ListParagraph"/>
        <w:numPr>
          <w:ilvl w:val="0"/>
          <w:numId w:val="30"/>
        </w:numPr>
        <w:spacing w:after="0" w:line="240" w:lineRule="auto"/>
        <w:ind w:left="374" w:hanging="187"/>
        <w:rPr>
          <w:rFonts w:ascii="Book Antiqua" w:eastAsia="Times New Roman" w:hAnsi="Book Antiqua"/>
        </w:rPr>
      </w:pPr>
      <w:r w:rsidRPr="0076133E">
        <w:rPr>
          <w:rFonts w:ascii="Book Antiqua" w:eastAsia="Times New Roman" w:hAnsi="Book Antiqua"/>
        </w:rPr>
        <w:t>Celebrating accomplishments and attributing the accomplishments to the family’s actions</w:t>
      </w:r>
      <w:r>
        <w:rPr>
          <w:rFonts w:ascii="Book Antiqua" w:eastAsia="Times New Roman" w:hAnsi="Book Antiqua"/>
        </w:rPr>
        <w:t>.</w:t>
      </w:r>
    </w:p>
    <w:p w:rsidR="00D43FD1" w:rsidRDefault="00D43FD1" w:rsidP="00B026F1">
      <w:pPr>
        <w:spacing w:after="0"/>
        <w:rPr>
          <w:rFonts w:ascii="Book Antiqua" w:eastAsia="Times New Roman" w:hAnsi="Book Antiqua"/>
        </w:rPr>
      </w:pPr>
      <w:r w:rsidRPr="00D43FD1">
        <w:rPr>
          <w:rFonts w:ascii="Book Antiqua" w:eastAsia="Times New Roman" w:hAnsi="Book Antiqua"/>
          <w:sz w:val="36"/>
          <w:szCs w:val="36"/>
        </w:rPr>
        <w:t>P</w:t>
      </w:r>
      <w:r>
        <w:rPr>
          <w:rFonts w:ascii="Book Antiqua" w:eastAsia="Times New Roman" w:hAnsi="Book Antiqua"/>
        </w:rPr>
        <w:t>articipatory practices built upon strength-based provider-family partnerships</w:t>
      </w:r>
      <w:r>
        <w:rPr>
          <w:rStyle w:val="EndnoteReference"/>
          <w:rFonts w:ascii="Book Antiqua" w:eastAsia="Times New Roman" w:hAnsi="Book Antiqua"/>
        </w:rPr>
        <w:endnoteReference w:id="14"/>
      </w:r>
      <w:r w:rsidRPr="005116B7">
        <w:rPr>
          <w:rFonts w:ascii="Book Antiqua" w:eastAsia="Times New Roman" w:hAnsi="Book Antiqua"/>
          <w:vertAlign w:val="superscript"/>
        </w:rPr>
        <w:t>,</w:t>
      </w:r>
      <w:r w:rsidR="009A5A5D">
        <w:rPr>
          <w:rFonts w:ascii="Book Antiqua" w:eastAsia="Times New Roman" w:hAnsi="Book Antiqua"/>
          <w:vertAlign w:val="superscript"/>
        </w:rPr>
        <w:t xml:space="preserve"> </w:t>
      </w:r>
      <w:r>
        <w:rPr>
          <w:rStyle w:val="EndnoteReference"/>
          <w:rFonts w:ascii="Book Antiqua" w:eastAsia="Times New Roman" w:hAnsi="Book Antiqua"/>
        </w:rPr>
        <w:endnoteReference w:id="15"/>
      </w:r>
      <w:r>
        <w:rPr>
          <w:rFonts w:ascii="Book Antiqua" w:eastAsia="Times New Roman" w:hAnsi="Book Antiqua"/>
        </w:rPr>
        <w:t>:</w:t>
      </w:r>
    </w:p>
    <w:p w:rsidR="00D43FD1" w:rsidRDefault="00D43FD1" w:rsidP="00A01D32">
      <w:pPr>
        <w:pStyle w:val="ListParagraph"/>
        <w:numPr>
          <w:ilvl w:val="0"/>
          <w:numId w:val="31"/>
        </w:numPr>
        <w:spacing w:after="0" w:line="240" w:lineRule="auto"/>
        <w:ind w:left="374" w:hanging="187"/>
        <w:rPr>
          <w:rFonts w:ascii="Book Antiqua" w:eastAsia="Times New Roman" w:hAnsi="Book Antiqua"/>
        </w:rPr>
      </w:pPr>
      <w:r>
        <w:rPr>
          <w:rFonts w:ascii="Book Antiqua" w:eastAsia="Times New Roman" w:hAnsi="Book Antiqua"/>
        </w:rPr>
        <w:t>Provid</w:t>
      </w:r>
      <w:r w:rsidR="00276440">
        <w:rPr>
          <w:rFonts w:ascii="Book Antiqua" w:eastAsia="Times New Roman" w:hAnsi="Book Antiqua"/>
        </w:rPr>
        <w:t>e</w:t>
      </w:r>
      <w:r>
        <w:rPr>
          <w:rFonts w:ascii="Book Antiqua" w:eastAsia="Times New Roman" w:hAnsi="Book Antiqua"/>
        </w:rPr>
        <w:t xml:space="preserve"> individualized, flexible and supportive services that are responsive to the family’s identified needs and priorities,</w:t>
      </w:r>
    </w:p>
    <w:p w:rsidR="00D43FD1" w:rsidRDefault="00D43FD1" w:rsidP="00A01D32">
      <w:pPr>
        <w:pStyle w:val="ListParagraph"/>
        <w:numPr>
          <w:ilvl w:val="0"/>
          <w:numId w:val="31"/>
        </w:numPr>
        <w:spacing w:after="0" w:line="240" w:lineRule="auto"/>
        <w:ind w:left="374" w:hanging="187"/>
        <w:rPr>
          <w:rFonts w:ascii="Book Antiqua" w:eastAsia="Times New Roman" w:hAnsi="Book Antiqua"/>
        </w:rPr>
      </w:pPr>
      <w:r>
        <w:rPr>
          <w:rFonts w:ascii="Book Antiqua" w:eastAsia="Times New Roman" w:hAnsi="Book Antiqua"/>
        </w:rPr>
        <w:t>Build</w:t>
      </w:r>
      <w:r w:rsidR="00276440">
        <w:rPr>
          <w:rFonts w:ascii="Book Antiqua" w:eastAsia="Times New Roman" w:hAnsi="Book Antiqua"/>
        </w:rPr>
        <w:t xml:space="preserve"> </w:t>
      </w:r>
      <w:r>
        <w:rPr>
          <w:rFonts w:ascii="Book Antiqua" w:eastAsia="Times New Roman" w:hAnsi="Book Antiqua"/>
        </w:rPr>
        <w:t>skills and capacities of family members,</w:t>
      </w:r>
    </w:p>
    <w:p w:rsidR="00D43FD1" w:rsidRDefault="00D43FD1" w:rsidP="00A01D32">
      <w:pPr>
        <w:pStyle w:val="ListParagraph"/>
        <w:numPr>
          <w:ilvl w:val="0"/>
          <w:numId w:val="31"/>
        </w:numPr>
        <w:spacing w:after="0" w:line="240" w:lineRule="auto"/>
        <w:ind w:left="374" w:hanging="187"/>
        <w:rPr>
          <w:rFonts w:ascii="Book Antiqua" w:eastAsia="Times New Roman" w:hAnsi="Book Antiqua"/>
        </w:rPr>
      </w:pPr>
      <w:r>
        <w:rPr>
          <w:rFonts w:ascii="Book Antiqua" w:eastAsia="Times New Roman" w:hAnsi="Book Antiqua"/>
        </w:rPr>
        <w:t>Involv</w:t>
      </w:r>
      <w:r w:rsidR="00276440">
        <w:rPr>
          <w:rFonts w:ascii="Book Antiqua" w:eastAsia="Times New Roman" w:hAnsi="Book Antiqua"/>
        </w:rPr>
        <w:t>e</w:t>
      </w:r>
      <w:r>
        <w:rPr>
          <w:rFonts w:ascii="Book Antiqua" w:eastAsia="Times New Roman" w:hAnsi="Book Antiqua"/>
        </w:rPr>
        <w:t xml:space="preserve"> the family in the decision making process, identifying goals, developing and implementing plans, and achieving desired outcomes,</w:t>
      </w:r>
    </w:p>
    <w:p w:rsidR="00D43FD1" w:rsidRDefault="00D43FD1" w:rsidP="00A01D32">
      <w:pPr>
        <w:pStyle w:val="ListParagraph"/>
        <w:numPr>
          <w:ilvl w:val="0"/>
          <w:numId w:val="31"/>
        </w:numPr>
        <w:spacing w:after="0" w:line="240" w:lineRule="auto"/>
        <w:ind w:left="374" w:hanging="187"/>
        <w:rPr>
          <w:rFonts w:ascii="Book Antiqua" w:eastAsia="Times New Roman" w:hAnsi="Book Antiqua"/>
        </w:rPr>
      </w:pPr>
      <w:r>
        <w:rPr>
          <w:rFonts w:ascii="Book Antiqua" w:eastAsia="Times New Roman" w:hAnsi="Book Antiqua"/>
        </w:rPr>
        <w:t>Incorporate all family members when appropriate, and</w:t>
      </w:r>
    </w:p>
    <w:p w:rsidR="00D43FD1" w:rsidRDefault="00276440" w:rsidP="00A01D32">
      <w:pPr>
        <w:pStyle w:val="ListParagraph"/>
        <w:numPr>
          <w:ilvl w:val="0"/>
          <w:numId w:val="31"/>
        </w:numPr>
        <w:spacing w:after="0" w:line="240" w:lineRule="auto"/>
        <w:ind w:left="374" w:hanging="187"/>
        <w:rPr>
          <w:rFonts w:ascii="Book Antiqua" w:eastAsia="Times New Roman" w:hAnsi="Book Antiqua"/>
        </w:rPr>
      </w:pPr>
      <w:r>
        <w:rPr>
          <w:rFonts w:ascii="Book Antiqua" w:eastAsia="Times New Roman" w:hAnsi="Book Antiqua"/>
        </w:rPr>
        <w:t>Include f</w:t>
      </w:r>
      <w:r w:rsidR="00D43FD1">
        <w:rPr>
          <w:rFonts w:ascii="Book Antiqua" w:eastAsia="Times New Roman" w:hAnsi="Book Antiqua"/>
        </w:rPr>
        <w:t>amily participation in program design, implementation and evaluation.</w:t>
      </w:r>
    </w:p>
    <w:p w:rsidR="00635BB7" w:rsidRDefault="00635BB7" w:rsidP="00FB3869">
      <w:pPr>
        <w:pStyle w:val="ListParagraph"/>
        <w:spacing w:after="0"/>
        <w:ind w:left="360"/>
        <w:rPr>
          <w:rFonts w:ascii="Book Antiqua" w:eastAsia="Times New Roman" w:hAnsi="Book Antiqua"/>
        </w:rPr>
      </w:pPr>
    </w:p>
    <w:p w:rsidR="007E413D" w:rsidRDefault="007E413D" w:rsidP="00D43FD1">
      <w:pPr>
        <w:autoSpaceDE w:val="0"/>
        <w:autoSpaceDN w:val="0"/>
        <w:adjustRightInd w:val="0"/>
        <w:spacing w:after="0" w:line="240" w:lineRule="auto"/>
        <w:rPr>
          <w:rFonts w:ascii="Book Antiqua" w:hAnsi="Book Antiqua"/>
          <w:strike/>
          <w:color w:val="000000"/>
        </w:rPr>
        <w:sectPr w:rsidR="007E413D" w:rsidSect="007E413D">
          <w:footerReference w:type="even" r:id="rId47"/>
          <w:footerReference w:type="default" r:id="rId48"/>
          <w:type w:val="continuous"/>
          <w:pgSz w:w="12240" w:h="15840"/>
          <w:pgMar w:top="1440" w:right="1440" w:bottom="1440" w:left="1440" w:header="720" w:footer="720" w:gutter="0"/>
          <w:cols w:num="2" w:space="720"/>
          <w:titlePg/>
          <w:docGrid w:linePitch="360"/>
        </w:sectPr>
      </w:pPr>
    </w:p>
    <w:p w:rsidR="00D25C48" w:rsidRPr="00434CDA" w:rsidRDefault="00635BB7" w:rsidP="00D43FD1">
      <w:pPr>
        <w:pStyle w:val="ListParagraph"/>
        <w:tabs>
          <w:tab w:val="left" w:pos="3600"/>
          <w:tab w:val="left" w:pos="3960"/>
          <w:tab w:val="left" w:pos="4050"/>
        </w:tabs>
        <w:ind w:left="0"/>
        <w:jc w:val="center"/>
        <w:rPr>
          <w:rFonts w:ascii="Constantia" w:hAnsi="Constantia"/>
          <w:b/>
          <w:smallCaps/>
          <w:color w:val="984806" w:themeColor="accent6" w:themeShade="80"/>
          <w:sz w:val="28"/>
          <w:szCs w:val="28"/>
        </w:rPr>
      </w:pPr>
      <w:r>
        <w:rPr>
          <w:rFonts w:ascii="Constantia" w:hAnsi="Constantia"/>
          <w:b/>
          <w:smallCaps/>
          <w:color w:val="984806" w:themeColor="accent6" w:themeShade="80"/>
          <w:sz w:val="28"/>
          <w:szCs w:val="28"/>
        </w:rPr>
        <w:lastRenderedPageBreak/>
        <w:t xml:space="preserve">Highlights of </w:t>
      </w:r>
      <w:r w:rsidR="00D43FD1">
        <w:rPr>
          <w:rFonts w:ascii="Constantia" w:hAnsi="Constantia"/>
          <w:b/>
          <w:smallCaps/>
          <w:color w:val="984806" w:themeColor="accent6" w:themeShade="80"/>
          <w:sz w:val="28"/>
          <w:szCs w:val="28"/>
        </w:rPr>
        <w:t>Prom</w:t>
      </w:r>
      <w:r w:rsidR="00D25C48" w:rsidRPr="00434CDA">
        <w:rPr>
          <w:rFonts w:ascii="Constantia" w:hAnsi="Constantia"/>
          <w:b/>
          <w:smallCaps/>
          <w:color w:val="984806" w:themeColor="accent6" w:themeShade="80"/>
          <w:sz w:val="28"/>
          <w:szCs w:val="28"/>
        </w:rPr>
        <w:t>i</w:t>
      </w:r>
      <w:r w:rsidR="00D43FD1">
        <w:rPr>
          <w:rFonts w:ascii="Constantia" w:hAnsi="Constantia"/>
          <w:b/>
          <w:smallCaps/>
          <w:color w:val="984806" w:themeColor="accent6" w:themeShade="80"/>
          <w:sz w:val="28"/>
          <w:szCs w:val="28"/>
        </w:rPr>
        <w:t>si</w:t>
      </w:r>
      <w:r w:rsidR="00D25C48" w:rsidRPr="00434CDA">
        <w:rPr>
          <w:rFonts w:ascii="Constantia" w:hAnsi="Constantia"/>
          <w:b/>
          <w:smallCaps/>
          <w:color w:val="984806" w:themeColor="accent6" w:themeShade="80"/>
          <w:sz w:val="28"/>
          <w:szCs w:val="28"/>
        </w:rPr>
        <w:t>ng Practice</w:t>
      </w:r>
      <w:r w:rsidR="0082019E">
        <w:rPr>
          <w:rFonts w:ascii="Constantia" w:hAnsi="Constantia"/>
          <w:b/>
          <w:smallCaps/>
          <w:color w:val="984806" w:themeColor="accent6" w:themeShade="80"/>
          <w:sz w:val="28"/>
          <w:szCs w:val="28"/>
        </w:rPr>
        <w:t xml:space="preserve">: La </w:t>
      </w:r>
      <w:proofErr w:type="spellStart"/>
      <w:r w:rsidR="0082019E">
        <w:rPr>
          <w:rFonts w:ascii="Constantia" w:hAnsi="Constantia"/>
          <w:b/>
          <w:smallCaps/>
          <w:color w:val="984806" w:themeColor="accent6" w:themeShade="80"/>
          <w:sz w:val="28"/>
          <w:szCs w:val="28"/>
        </w:rPr>
        <w:t>Familia</w:t>
      </w:r>
      <w:proofErr w:type="spellEnd"/>
      <w:r w:rsidR="0082019E">
        <w:rPr>
          <w:rFonts w:ascii="Constantia" w:hAnsi="Constantia"/>
          <w:b/>
          <w:smallCaps/>
          <w:color w:val="984806" w:themeColor="accent6" w:themeShade="80"/>
          <w:sz w:val="28"/>
          <w:szCs w:val="28"/>
        </w:rPr>
        <w:t xml:space="preserve"> Sana</w:t>
      </w:r>
    </w:p>
    <w:p w:rsidR="00336209" w:rsidRPr="00C02C47" w:rsidRDefault="00D43FD1" w:rsidP="00D43FD1">
      <w:pPr>
        <w:pStyle w:val="ListParagraph"/>
        <w:ind w:left="0"/>
        <w:jc w:val="center"/>
        <w:rPr>
          <w:rFonts w:ascii="Book Antiqua" w:hAnsi="Book Antiqua"/>
          <w:i/>
        </w:rPr>
      </w:pPr>
      <w:r w:rsidRPr="00C02C47">
        <w:rPr>
          <w:rFonts w:ascii="Book Antiqua" w:hAnsi="Book Antiqua"/>
          <w:i/>
        </w:rPr>
        <w:t xml:space="preserve">La </w:t>
      </w:r>
      <w:proofErr w:type="spellStart"/>
      <w:r w:rsidRPr="00C02C47">
        <w:rPr>
          <w:rFonts w:ascii="Book Antiqua" w:hAnsi="Book Antiqua"/>
          <w:i/>
        </w:rPr>
        <w:t>Familia</w:t>
      </w:r>
      <w:proofErr w:type="spellEnd"/>
      <w:r w:rsidRPr="00C02C47">
        <w:rPr>
          <w:rFonts w:ascii="Book Antiqua" w:hAnsi="Book Antiqua"/>
          <w:i/>
        </w:rPr>
        <w:t xml:space="preserve"> Sana demonstrate</w:t>
      </w:r>
      <w:r w:rsidR="00172D76">
        <w:rPr>
          <w:rFonts w:ascii="Book Antiqua" w:hAnsi="Book Antiqua"/>
          <w:i/>
        </w:rPr>
        <w:t>s</w:t>
      </w:r>
      <w:r w:rsidRPr="00C02C47">
        <w:rPr>
          <w:rFonts w:ascii="Book Antiqua" w:hAnsi="Book Antiqua"/>
          <w:i/>
        </w:rPr>
        <w:t xml:space="preserve"> family-centered practices by making families central to the decision making process, and by involving families </w:t>
      </w:r>
      <w:r w:rsidR="00336209" w:rsidRPr="00C02C47">
        <w:rPr>
          <w:rFonts w:ascii="Book Antiqua" w:hAnsi="Book Antiqua"/>
          <w:i/>
        </w:rPr>
        <w:t>in program design, implementation and evaluation</w:t>
      </w:r>
    </w:p>
    <w:p w:rsidR="00C460B3" w:rsidRPr="00C02C47" w:rsidRDefault="00C460B3" w:rsidP="00C460B3">
      <w:pPr>
        <w:pStyle w:val="NormalWeb"/>
        <w:rPr>
          <w:rFonts w:ascii="Book Antiqua" w:hAnsi="Book Antiqua"/>
          <w:sz w:val="22"/>
          <w:szCs w:val="22"/>
        </w:rPr>
        <w:sectPr w:rsidR="00C460B3" w:rsidRPr="00C02C47" w:rsidSect="001F0589">
          <w:type w:val="continuous"/>
          <w:pgSz w:w="12240" w:h="15840"/>
          <w:pgMar w:top="1440" w:right="1440" w:bottom="1440" w:left="1440" w:header="720" w:footer="720" w:gutter="0"/>
          <w:cols w:space="720"/>
          <w:titlePg/>
          <w:docGrid w:linePitch="360"/>
        </w:sectPr>
      </w:pPr>
    </w:p>
    <w:p w:rsidR="00E727D2" w:rsidRPr="00B026F1" w:rsidRDefault="005C644F" w:rsidP="00B026F1">
      <w:pPr>
        <w:pStyle w:val="NormalWeb"/>
        <w:spacing w:before="0" w:beforeAutospacing="0" w:after="0" w:afterAutospacing="0" w:line="264" w:lineRule="auto"/>
        <w:rPr>
          <w:rStyle w:val="Strong"/>
          <w:rFonts w:ascii="Book Antiqua" w:hAnsi="Book Antiqua" w:cs="Tahoma"/>
          <w:b w:val="0"/>
          <w:strike/>
          <w:color w:val="000000"/>
          <w:sz w:val="22"/>
          <w:szCs w:val="22"/>
        </w:rPr>
      </w:pPr>
      <w:r>
        <w:rPr>
          <w:rFonts w:ascii="Book Antiqua" w:hAnsi="Book Antiqua"/>
          <w:noProof/>
          <w:sz w:val="36"/>
          <w:szCs w:val="36"/>
        </w:rPr>
        <w:drawing>
          <wp:anchor distT="0" distB="0" distL="114300" distR="114300" simplePos="0" relativeHeight="251816960" behindDoc="0" locked="0" layoutInCell="1" allowOverlap="1">
            <wp:simplePos x="0" y="0"/>
            <wp:positionH relativeFrom="margin">
              <wp:posOffset>1932940</wp:posOffset>
            </wp:positionH>
            <wp:positionV relativeFrom="margin">
              <wp:posOffset>2808605</wp:posOffset>
            </wp:positionV>
            <wp:extent cx="2045970" cy="1591945"/>
            <wp:effectExtent l="19050" t="0" r="0" b="0"/>
            <wp:wrapSquare wrapText="bothSides"/>
            <wp:docPr id="33" name="Picture 30" descr="PV hands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V handsedit.jpg"/>
                    <pic:cNvPicPr>
                      <a:picLocks noChangeAspect="1" noChangeArrowheads="1"/>
                    </pic:cNvPicPr>
                  </pic:nvPicPr>
                  <pic:blipFill>
                    <a:blip r:embed="rId49" cstate="screen"/>
                    <a:srcRect/>
                    <a:stretch>
                      <a:fillRect/>
                    </a:stretch>
                  </pic:blipFill>
                  <pic:spPr bwMode="auto">
                    <a:xfrm>
                      <a:off x="0" y="0"/>
                      <a:ext cx="2045970" cy="1591945"/>
                    </a:xfrm>
                    <a:prstGeom prst="rect">
                      <a:avLst/>
                    </a:prstGeom>
                    <a:ln>
                      <a:noFill/>
                    </a:ln>
                    <a:effectLst>
                      <a:softEdge rad="112500"/>
                    </a:effectLst>
                  </pic:spPr>
                </pic:pic>
              </a:graphicData>
            </a:graphic>
          </wp:anchor>
        </w:drawing>
      </w:r>
      <w:r w:rsidR="00E727D2" w:rsidRPr="00C460B3">
        <w:rPr>
          <w:rFonts w:ascii="Book Antiqua" w:hAnsi="Book Antiqua"/>
          <w:sz w:val="36"/>
          <w:szCs w:val="36"/>
        </w:rPr>
        <w:t>M</w:t>
      </w:r>
      <w:r w:rsidR="00E727D2" w:rsidRPr="00E727D2">
        <w:rPr>
          <w:rFonts w:ascii="Book Antiqua" w:hAnsi="Book Antiqua"/>
          <w:sz w:val="22"/>
          <w:szCs w:val="22"/>
        </w:rPr>
        <w:t xml:space="preserve">onterey County Children’s Behavioral Health Department’s La </w:t>
      </w:r>
      <w:proofErr w:type="spellStart"/>
      <w:r w:rsidR="00E727D2" w:rsidRPr="00E727D2">
        <w:rPr>
          <w:rFonts w:ascii="Book Antiqua" w:hAnsi="Book Antiqua"/>
          <w:sz w:val="22"/>
          <w:szCs w:val="22"/>
        </w:rPr>
        <w:t>Familia</w:t>
      </w:r>
      <w:proofErr w:type="spellEnd"/>
      <w:r w:rsidR="00E727D2" w:rsidRPr="00E727D2">
        <w:rPr>
          <w:rFonts w:ascii="Book Antiqua" w:hAnsi="Book Antiqua"/>
          <w:sz w:val="22"/>
          <w:szCs w:val="22"/>
        </w:rPr>
        <w:t xml:space="preserve"> Sana/The Healthy Family employs a Systems of Care </w:t>
      </w:r>
      <w:r w:rsidR="00C460B3">
        <w:rPr>
          <w:rFonts w:ascii="Book Antiqua" w:hAnsi="Book Antiqua"/>
          <w:sz w:val="22"/>
          <w:szCs w:val="22"/>
        </w:rPr>
        <w:t xml:space="preserve">(SOC) </w:t>
      </w:r>
      <w:r w:rsidR="00E727D2" w:rsidRPr="00E727D2">
        <w:rPr>
          <w:rFonts w:ascii="Book Antiqua" w:hAnsi="Book Antiqua"/>
          <w:sz w:val="22"/>
          <w:szCs w:val="22"/>
        </w:rPr>
        <w:t xml:space="preserve">philosophy to offer </w:t>
      </w:r>
      <w:r w:rsidR="00E727D2" w:rsidRPr="00E727D2">
        <w:rPr>
          <w:rFonts w:ascii="Book Antiqua" w:hAnsi="Book Antiqua" w:cs="Tahoma"/>
          <w:color w:val="000000"/>
          <w:sz w:val="22"/>
          <w:szCs w:val="22"/>
        </w:rPr>
        <w:t>a coordinated network of community-based support to meet the needs of children and youth with mental health issues, and their families.  SOC</w:t>
      </w:r>
      <w:r w:rsidR="00C460B3">
        <w:rPr>
          <w:rFonts w:ascii="Book Antiqua" w:hAnsi="Book Antiqua" w:cs="Tahoma"/>
          <w:color w:val="000000"/>
          <w:sz w:val="22"/>
          <w:szCs w:val="22"/>
        </w:rPr>
        <w:t xml:space="preserve"> </w:t>
      </w:r>
      <w:r w:rsidR="00E727D2" w:rsidRPr="00E727D2">
        <w:rPr>
          <w:rFonts w:ascii="Book Antiqua" w:hAnsi="Book Antiqua" w:cs="Tahoma"/>
          <w:color w:val="000000"/>
          <w:sz w:val="22"/>
          <w:szCs w:val="22"/>
        </w:rPr>
        <w:t>“is an approach to services that recognizes the importance of family, school, and community, and seeks to promote the full potential of every child and youth</w:t>
      </w:r>
      <w:r w:rsidR="00E727D2" w:rsidRPr="00E727D2">
        <w:rPr>
          <w:rStyle w:val="EndnoteReference"/>
          <w:rFonts w:ascii="Book Antiqua" w:hAnsi="Book Antiqua" w:cs="Tahoma"/>
          <w:color w:val="000000"/>
          <w:sz w:val="22"/>
          <w:szCs w:val="22"/>
        </w:rPr>
        <w:endnoteReference w:id="16"/>
      </w:r>
      <w:r w:rsidR="00E727D2" w:rsidRPr="00E727D2">
        <w:rPr>
          <w:rFonts w:ascii="Book Antiqua" w:hAnsi="Book Antiqua" w:cs="Tahoma"/>
          <w:color w:val="000000"/>
          <w:sz w:val="22"/>
          <w:szCs w:val="22"/>
        </w:rPr>
        <w:t>.  Among the SOC core values is that services are “</w:t>
      </w:r>
      <w:r w:rsidR="00E727D2" w:rsidRPr="00B026F1">
        <w:rPr>
          <w:rFonts w:ascii="Book Antiqua" w:hAnsi="Book Antiqua" w:cs="Tahoma"/>
          <w:color w:val="000000"/>
          <w:sz w:val="22"/>
          <w:szCs w:val="22"/>
        </w:rPr>
        <w:t xml:space="preserve">family-driven”, that is, families have a primary decision making role in the care of their own children, and in program planning.  </w:t>
      </w:r>
      <w:r w:rsidR="00E727D2" w:rsidRPr="00B026F1">
        <w:rPr>
          <w:rFonts w:ascii="Book Antiqua" w:hAnsi="Book Antiqua"/>
          <w:sz w:val="22"/>
          <w:szCs w:val="22"/>
        </w:rPr>
        <w:t xml:space="preserve">La </w:t>
      </w:r>
      <w:proofErr w:type="spellStart"/>
      <w:r w:rsidR="00E727D2" w:rsidRPr="00B026F1">
        <w:rPr>
          <w:rFonts w:ascii="Book Antiqua" w:hAnsi="Book Antiqua"/>
          <w:sz w:val="22"/>
          <w:szCs w:val="22"/>
        </w:rPr>
        <w:t>Familia</w:t>
      </w:r>
      <w:proofErr w:type="spellEnd"/>
      <w:r w:rsidR="00E727D2" w:rsidRPr="00B026F1">
        <w:rPr>
          <w:rFonts w:ascii="Book Antiqua" w:hAnsi="Book Antiqua"/>
          <w:sz w:val="22"/>
          <w:szCs w:val="22"/>
        </w:rPr>
        <w:t xml:space="preserve"> Sana </w:t>
      </w:r>
      <w:r w:rsidR="00E727D2" w:rsidRPr="00B026F1">
        <w:rPr>
          <w:rFonts w:ascii="Book Antiqua" w:hAnsi="Book Antiqua"/>
          <w:i/>
          <w:sz w:val="22"/>
          <w:szCs w:val="22"/>
        </w:rPr>
        <w:t>ensures the principal role of families by placing them in the center of the decision making process</w:t>
      </w:r>
      <w:r w:rsidR="00E727D2" w:rsidRPr="00B026F1">
        <w:rPr>
          <w:rFonts w:ascii="Book Antiqua" w:hAnsi="Book Antiqua"/>
          <w:sz w:val="22"/>
          <w:szCs w:val="22"/>
        </w:rPr>
        <w:t xml:space="preserve">.  </w:t>
      </w:r>
    </w:p>
    <w:p w:rsidR="005C644F" w:rsidRPr="00B026F1" w:rsidRDefault="00E727D2" w:rsidP="00B026F1">
      <w:pPr>
        <w:pStyle w:val="ListParagraph"/>
        <w:spacing w:after="0" w:line="264" w:lineRule="auto"/>
        <w:ind w:left="0"/>
        <w:rPr>
          <w:rFonts w:ascii="Book Antiqua" w:hAnsi="Book Antiqua"/>
        </w:rPr>
      </w:pPr>
      <w:r w:rsidRPr="00B0102C">
        <w:rPr>
          <w:rFonts w:ascii="Book Antiqua" w:hAnsi="Book Antiqua"/>
          <w:sz w:val="36"/>
        </w:rPr>
        <w:t>L</w:t>
      </w:r>
      <w:r w:rsidRPr="00B026F1">
        <w:rPr>
          <w:rFonts w:ascii="Book Antiqua" w:hAnsi="Book Antiqua"/>
        </w:rPr>
        <w:t xml:space="preserve">a </w:t>
      </w:r>
      <w:proofErr w:type="spellStart"/>
      <w:r w:rsidRPr="00B026F1">
        <w:rPr>
          <w:rFonts w:ascii="Book Antiqua" w:hAnsi="Book Antiqua"/>
        </w:rPr>
        <w:t>Familia</w:t>
      </w:r>
      <w:proofErr w:type="spellEnd"/>
      <w:r w:rsidRPr="00B026F1">
        <w:rPr>
          <w:rFonts w:ascii="Book Antiqua" w:hAnsi="Book Antiqua"/>
        </w:rPr>
        <w:t xml:space="preserve"> Sana </w:t>
      </w:r>
      <w:r w:rsidR="005C644F" w:rsidRPr="00B026F1">
        <w:rPr>
          <w:rFonts w:ascii="Book Antiqua" w:hAnsi="Book Antiqua"/>
        </w:rPr>
        <w:t xml:space="preserve">employs multiple family centered/centric practices including: </w:t>
      </w:r>
    </w:p>
    <w:p w:rsidR="005C644F" w:rsidRPr="00B026F1" w:rsidRDefault="005C644F" w:rsidP="00C02C47">
      <w:pPr>
        <w:pStyle w:val="ListParagraph"/>
        <w:spacing w:before="120" w:after="0" w:line="264" w:lineRule="auto"/>
        <w:ind w:left="0"/>
        <w:rPr>
          <w:rFonts w:ascii="Book Antiqua" w:hAnsi="Book Antiqua"/>
        </w:rPr>
      </w:pPr>
      <w:r w:rsidRPr="009935D2">
        <w:rPr>
          <w:rFonts w:ascii="Book Antiqua" w:hAnsi="Book Antiqua"/>
          <w:i/>
        </w:rPr>
        <w:t>Seeking family input on program materials</w:t>
      </w:r>
      <w:r w:rsidRPr="00B026F1">
        <w:rPr>
          <w:rFonts w:ascii="Book Antiqua" w:hAnsi="Book Antiqua"/>
        </w:rPr>
        <w:t xml:space="preserve"> - F</w:t>
      </w:r>
      <w:r w:rsidR="00E727D2" w:rsidRPr="00B026F1">
        <w:rPr>
          <w:rFonts w:ascii="Book Antiqua" w:hAnsi="Book Antiqua"/>
        </w:rPr>
        <w:t xml:space="preserve">amilies are asked to review outreach materials </w:t>
      </w:r>
      <w:r w:rsidRPr="00B026F1">
        <w:rPr>
          <w:rFonts w:ascii="Book Antiqua" w:hAnsi="Book Antiqua"/>
        </w:rPr>
        <w:t xml:space="preserve">to ensure that the materials are clear and </w:t>
      </w:r>
      <w:r w:rsidR="00E727D2" w:rsidRPr="00B026F1">
        <w:rPr>
          <w:rFonts w:ascii="Book Antiqua" w:hAnsi="Book Antiqua"/>
        </w:rPr>
        <w:t xml:space="preserve">are not stigmatizing. </w:t>
      </w:r>
    </w:p>
    <w:p w:rsidR="00E727D2" w:rsidRPr="00B026F1" w:rsidRDefault="00E727D2" w:rsidP="00C02C47">
      <w:pPr>
        <w:pStyle w:val="NormalWeb"/>
        <w:spacing w:before="120" w:beforeAutospacing="0" w:after="0" w:afterAutospacing="0" w:line="264" w:lineRule="auto"/>
        <w:rPr>
          <w:rFonts w:ascii="Book Antiqua" w:hAnsi="Book Antiqua" w:cs="Tahoma"/>
          <w:bCs/>
          <w:sz w:val="22"/>
          <w:szCs w:val="22"/>
        </w:rPr>
      </w:pPr>
      <w:r w:rsidRPr="009935D2">
        <w:rPr>
          <w:rStyle w:val="Strong"/>
          <w:rFonts w:ascii="Book Antiqua" w:hAnsi="Book Antiqua" w:cs="Tahoma"/>
          <w:b w:val="0"/>
          <w:i/>
          <w:sz w:val="22"/>
          <w:szCs w:val="22"/>
        </w:rPr>
        <w:t>V</w:t>
      </w:r>
      <w:r w:rsidRPr="009935D2">
        <w:rPr>
          <w:rFonts w:ascii="Book Antiqua" w:hAnsi="Book Antiqua"/>
          <w:i/>
          <w:sz w:val="22"/>
          <w:szCs w:val="22"/>
        </w:rPr>
        <w:t>oice in the Care of Their Child</w:t>
      </w:r>
      <w:r w:rsidRPr="00B026F1">
        <w:rPr>
          <w:rFonts w:ascii="Book Antiqua" w:hAnsi="Book Antiqua"/>
          <w:sz w:val="22"/>
          <w:szCs w:val="22"/>
        </w:rPr>
        <w:t xml:space="preserve"> – Family members work together in equal partnership with professionals </w:t>
      </w:r>
      <w:r w:rsidRPr="00B026F1">
        <w:rPr>
          <w:rFonts w:ascii="Book Antiqua" w:hAnsi="Book Antiqua"/>
          <w:i/>
          <w:sz w:val="22"/>
          <w:szCs w:val="22"/>
        </w:rPr>
        <w:t>to make decisions about the care and services for their child</w:t>
      </w:r>
      <w:r w:rsidRPr="00B026F1">
        <w:rPr>
          <w:rFonts w:ascii="Book Antiqua" w:hAnsi="Book Antiqua"/>
          <w:sz w:val="22"/>
          <w:szCs w:val="22"/>
        </w:rPr>
        <w:t>.  The family participates in discussions and is educated on the services</w:t>
      </w:r>
      <w:r w:rsidR="00C460B3" w:rsidRPr="00B026F1">
        <w:rPr>
          <w:rFonts w:ascii="Book Antiqua" w:hAnsi="Book Antiqua"/>
          <w:sz w:val="22"/>
          <w:szCs w:val="22"/>
        </w:rPr>
        <w:t xml:space="preserve"> available</w:t>
      </w:r>
      <w:r w:rsidRPr="00B026F1">
        <w:rPr>
          <w:rFonts w:ascii="Book Antiqua" w:hAnsi="Book Antiqua"/>
          <w:sz w:val="22"/>
          <w:szCs w:val="22"/>
        </w:rPr>
        <w:t xml:space="preserve">.  Together with the team of professionals the family makes a decision about the best </w:t>
      </w:r>
      <w:r w:rsidRPr="00B026F1">
        <w:rPr>
          <w:rFonts w:ascii="Book Antiqua" w:hAnsi="Book Antiqua"/>
          <w:sz w:val="22"/>
          <w:szCs w:val="22"/>
        </w:rPr>
        <w:lastRenderedPageBreak/>
        <w:t>course of action, supports</w:t>
      </w:r>
      <w:r w:rsidR="00C460B3" w:rsidRPr="00B026F1">
        <w:rPr>
          <w:rFonts w:ascii="Book Antiqua" w:hAnsi="Book Antiqua"/>
          <w:sz w:val="22"/>
          <w:szCs w:val="22"/>
        </w:rPr>
        <w:t>/</w:t>
      </w:r>
      <w:r w:rsidRPr="00B026F1">
        <w:rPr>
          <w:rFonts w:ascii="Book Antiqua" w:hAnsi="Book Antiqua"/>
          <w:sz w:val="22"/>
          <w:szCs w:val="22"/>
        </w:rPr>
        <w:t xml:space="preserve">services they wish to receive, and </w:t>
      </w:r>
      <w:r w:rsidR="00C460B3" w:rsidRPr="00B026F1">
        <w:rPr>
          <w:rFonts w:ascii="Book Antiqua" w:hAnsi="Book Antiqua"/>
          <w:sz w:val="22"/>
          <w:szCs w:val="22"/>
        </w:rPr>
        <w:t xml:space="preserve">are </w:t>
      </w:r>
      <w:r w:rsidRPr="00B026F1">
        <w:rPr>
          <w:rFonts w:ascii="Book Antiqua" w:hAnsi="Book Antiqua"/>
          <w:sz w:val="22"/>
          <w:szCs w:val="22"/>
        </w:rPr>
        <w:t xml:space="preserve">supported by the </w:t>
      </w:r>
      <w:r w:rsidR="00C460B3" w:rsidRPr="00B026F1">
        <w:rPr>
          <w:rFonts w:ascii="Book Antiqua" w:hAnsi="Book Antiqua"/>
          <w:sz w:val="22"/>
          <w:szCs w:val="22"/>
        </w:rPr>
        <w:t>SOC</w:t>
      </w:r>
      <w:r w:rsidRPr="00B026F1">
        <w:rPr>
          <w:rFonts w:ascii="Book Antiqua" w:hAnsi="Book Antiqua"/>
          <w:sz w:val="22"/>
          <w:szCs w:val="22"/>
        </w:rPr>
        <w:t xml:space="preserve"> team to implement the plan.</w:t>
      </w:r>
    </w:p>
    <w:p w:rsidR="00E727D2" w:rsidRPr="00B026F1" w:rsidRDefault="00E727D2" w:rsidP="00172D76">
      <w:pPr>
        <w:pStyle w:val="NormalWeb"/>
        <w:spacing w:before="120" w:beforeAutospacing="0" w:after="0" w:afterAutospacing="0" w:line="264" w:lineRule="auto"/>
        <w:rPr>
          <w:rStyle w:val="Strong"/>
          <w:rFonts w:ascii="Book Antiqua" w:hAnsi="Book Antiqua" w:cs="Tahoma"/>
          <w:b w:val="0"/>
          <w:sz w:val="22"/>
          <w:szCs w:val="22"/>
        </w:rPr>
      </w:pPr>
      <w:r w:rsidRPr="009935D2">
        <w:rPr>
          <w:rStyle w:val="Strong"/>
          <w:rFonts w:ascii="Book Antiqua" w:hAnsi="Book Antiqua" w:cs="Tahoma"/>
          <w:b w:val="0"/>
          <w:i/>
          <w:sz w:val="22"/>
          <w:szCs w:val="22"/>
        </w:rPr>
        <w:t>Hiring Staff with Lived Experience</w:t>
      </w:r>
      <w:r w:rsidRPr="00B026F1">
        <w:rPr>
          <w:rStyle w:val="Strong"/>
          <w:rFonts w:ascii="Book Antiqua" w:hAnsi="Book Antiqua" w:cs="Tahoma"/>
          <w:b w:val="0"/>
          <w:sz w:val="22"/>
          <w:szCs w:val="22"/>
        </w:rPr>
        <w:t xml:space="preserve"> -   </w:t>
      </w:r>
      <w:r w:rsidRPr="00B026F1">
        <w:rPr>
          <w:rFonts w:ascii="Book Antiqua" w:hAnsi="Book Antiqua"/>
          <w:sz w:val="22"/>
          <w:szCs w:val="22"/>
        </w:rPr>
        <w:t xml:space="preserve">La </w:t>
      </w:r>
      <w:proofErr w:type="spellStart"/>
      <w:r w:rsidRPr="00B026F1">
        <w:rPr>
          <w:rFonts w:ascii="Book Antiqua" w:hAnsi="Book Antiqua"/>
          <w:sz w:val="22"/>
          <w:szCs w:val="22"/>
        </w:rPr>
        <w:t>Familia</w:t>
      </w:r>
      <w:proofErr w:type="spellEnd"/>
      <w:r w:rsidRPr="00B026F1">
        <w:rPr>
          <w:rFonts w:ascii="Book Antiqua" w:hAnsi="Book Antiqua"/>
          <w:sz w:val="22"/>
          <w:szCs w:val="22"/>
        </w:rPr>
        <w:t xml:space="preserve"> Sana hires staff who have been through or have a family member who is receiving mental health services</w:t>
      </w:r>
      <w:r w:rsidR="004E3278">
        <w:rPr>
          <w:rFonts w:ascii="Book Antiqua" w:hAnsi="Book Antiqua"/>
          <w:sz w:val="22"/>
          <w:szCs w:val="22"/>
        </w:rPr>
        <w:t xml:space="preserve">.  </w:t>
      </w:r>
      <w:r w:rsidRPr="00B026F1">
        <w:rPr>
          <w:rFonts w:ascii="Book Antiqua" w:hAnsi="Book Antiqua"/>
          <w:sz w:val="22"/>
          <w:szCs w:val="22"/>
        </w:rPr>
        <w:t>Staff with lived experience provide invaluable input and expertise to program service and delivery.  They are able to better understand the perspective of parents</w:t>
      </w:r>
      <w:r w:rsidR="005C644F" w:rsidRPr="00B026F1">
        <w:rPr>
          <w:rFonts w:ascii="Book Antiqua" w:hAnsi="Book Antiqua"/>
          <w:sz w:val="22"/>
          <w:szCs w:val="22"/>
        </w:rPr>
        <w:t xml:space="preserve"> and </w:t>
      </w:r>
      <w:r w:rsidRPr="00B026F1">
        <w:rPr>
          <w:rFonts w:ascii="Book Antiqua" w:hAnsi="Book Antiqua"/>
          <w:sz w:val="22"/>
          <w:szCs w:val="22"/>
        </w:rPr>
        <w:t xml:space="preserve">caregivers who are receiving services for their child’s emotional well-being.   Youth Mentors connect with and engage youth in an authentic manner that </w:t>
      </w:r>
      <w:r w:rsidR="00C460B3" w:rsidRPr="00B026F1">
        <w:rPr>
          <w:rFonts w:ascii="Book Antiqua" w:hAnsi="Book Antiqua"/>
          <w:sz w:val="22"/>
          <w:szCs w:val="22"/>
        </w:rPr>
        <w:t xml:space="preserve">promotes </w:t>
      </w:r>
      <w:r w:rsidR="005C644F" w:rsidRPr="00B026F1">
        <w:rPr>
          <w:rFonts w:ascii="Book Antiqua" w:hAnsi="Book Antiqua"/>
          <w:sz w:val="22"/>
          <w:szCs w:val="22"/>
        </w:rPr>
        <w:t xml:space="preserve">youth </w:t>
      </w:r>
      <w:r w:rsidRPr="00B026F1">
        <w:rPr>
          <w:rFonts w:ascii="Book Antiqua" w:hAnsi="Book Antiqua"/>
          <w:sz w:val="22"/>
          <w:szCs w:val="22"/>
        </w:rPr>
        <w:t>involvement.</w:t>
      </w:r>
    </w:p>
    <w:p w:rsidR="00E727D2" w:rsidRPr="00E727D2" w:rsidRDefault="00E727D2" w:rsidP="00172D76">
      <w:pPr>
        <w:pStyle w:val="NormalWeb"/>
        <w:spacing w:before="120" w:beforeAutospacing="0" w:after="0" w:afterAutospacing="0" w:line="264" w:lineRule="auto"/>
        <w:rPr>
          <w:rStyle w:val="Strong"/>
          <w:rFonts w:ascii="Book Antiqua" w:hAnsi="Book Antiqua" w:cs="Tahoma"/>
          <w:b w:val="0"/>
          <w:sz w:val="22"/>
          <w:szCs w:val="22"/>
        </w:rPr>
      </w:pPr>
      <w:r w:rsidRPr="009935D2">
        <w:rPr>
          <w:rStyle w:val="Strong"/>
          <w:rFonts w:ascii="Book Antiqua" w:hAnsi="Book Antiqua" w:cs="Tahoma"/>
          <w:b w:val="0"/>
          <w:i/>
          <w:sz w:val="22"/>
          <w:szCs w:val="22"/>
        </w:rPr>
        <w:t>Family Advisory Committee</w:t>
      </w:r>
      <w:r w:rsidRPr="00B026F1">
        <w:rPr>
          <w:rStyle w:val="Strong"/>
          <w:rFonts w:ascii="Book Antiqua" w:hAnsi="Book Antiqua" w:cs="Tahoma"/>
          <w:b w:val="0"/>
          <w:sz w:val="22"/>
          <w:szCs w:val="22"/>
        </w:rPr>
        <w:t xml:space="preserve"> –  </w:t>
      </w:r>
      <w:r w:rsidRPr="00B026F1">
        <w:rPr>
          <w:rFonts w:ascii="Book Antiqua" w:hAnsi="Book Antiqua"/>
          <w:sz w:val="22"/>
          <w:szCs w:val="22"/>
        </w:rPr>
        <w:t xml:space="preserve">La </w:t>
      </w:r>
      <w:proofErr w:type="spellStart"/>
      <w:r w:rsidRPr="00B026F1">
        <w:rPr>
          <w:rFonts w:ascii="Book Antiqua" w:hAnsi="Book Antiqua"/>
          <w:sz w:val="22"/>
          <w:szCs w:val="22"/>
        </w:rPr>
        <w:t>Familia</w:t>
      </w:r>
      <w:proofErr w:type="spellEnd"/>
      <w:r w:rsidRPr="00B026F1">
        <w:rPr>
          <w:rFonts w:ascii="Book Antiqua" w:hAnsi="Book Antiqua"/>
          <w:sz w:val="22"/>
          <w:szCs w:val="22"/>
        </w:rPr>
        <w:t xml:space="preserve"> Sana strives to have an authentic, meaningful partnership with a mutually defined vision with the </w:t>
      </w:r>
      <w:r w:rsidRPr="00B026F1">
        <w:rPr>
          <w:rStyle w:val="Strong"/>
          <w:rFonts w:ascii="Book Antiqua" w:hAnsi="Book Antiqua" w:cs="Tahoma"/>
          <w:b w:val="0"/>
          <w:sz w:val="22"/>
          <w:szCs w:val="22"/>
        </w:rPr>
        <w:t xml:space="preserve">Family Advisory Committee (FAC).  The FAC provides </w:t>
      </w:r>
      <w:r w:rsidRPr="00B026F1">
        <w:rPr>
          <w:rStyle w:val="Strong"/>
          <w:rFonts w:ascii="Book Antiqua" w:hAnsi="Book Antiqua" w:cs="Tahoma"/>
          <w:b w:val="0"/>
          <w:i/>
          <w:sz w:val="22"/>
          <w:szCs w:val="22"/>
        </w:rPr>
        <w:t>feedback to the program on what’s working well and what needs to be improved</w:t>
      </w:r>
      <w:r w:rsidRPr="00E727D2">
        <w:rPr>
          <w:rStyle w:val="Strong"/>
          <w:rFonts w:ascii="Book Antiqua" w:hAnsi="Book Antiqua" w:cs="Tahoma"/>
          <w:b w:val="0"/>
          <w:sz w:val="22"/>
          <w:szCs w:val="22"/>
        </w:rPr>
        <w:t>.  Individuals on the FAC are motivated to ensure that families have the knowledge and resources to access services</w:t>
      </w:r>
      <w:r w:rsidR="00603412">
        <w:rPr>
          <w:rStyle w:val="Strong"/>
          <w:rFonts w:ascii="Book Antiqua" w:hAnsi="Book Antiqua" w:cs="Tahoma"/>
          <w:b w:val="0"/>
          <w:sz w:val="22"/>
          <w:szCs w:val="22"/>
        </w:rPr>
        <w:t>.</w:t>
      </w:r>
      <w:r w:rsidRPr="00E727D2">
        <w:rPr>
          <w:rStyle w:val="Strong"/>
          <w:rFonts w:ascii="Book Antiqua" w:hAnsi="Book Antiqua" w:cs="Tahoma"/>
          <w:b w:val="0"/>
          <w:sz w:val="22"/>
          <w:szCs w:val="22"/>
        </w:rPr>
        <w:t xml:space="preserve">  </w:t>
      </w:r>
    </w:p>
    <w:p w:rsidR="00C460B3" w:rsidRDefault="00E727D2" w:rsidP="00C02C47">
      <w:pPr>
        <w:pStyle w:val="NormalWeb"/>
        <w:spacing w:before="120" w:beforeAutospacing="0" w:after="0" w:afterAutospacing="0" w:line="264" w:lineRule="auto"/>
        <w:rPr>
          <w:rFonts w:ascii="Constantia" w:hAnsi="Constantia"/>
          <w:b/>
          <w:smallCaps/>
          <w:color w:val="984806" w:themeColor="accent6" w:themeShade="80"/>
          <w:sz w:val="28"/>
          <w:szCs w:val="28"/>
        </w:rPr>
      </w:pPr>
      <w:r w:rsidRPr="009935D2">
        <w:rPr>
          <w:rStyle w:val="Strong"/>
          <w:rFonts w:ascii="Book Antiqua" w:hAnsi="Book Antiqua" w:cs="Tahoma"/>
          <w:b w:val="0"/>
          <w:i/>
          <w:sz w:val="22"/>
          <w:szCs w:val="22"/>
        </w:rPr>
        <w:t>Youth Council</w:t>
      </w:r>
      <w:r w:rsidRPr="00E727D2">
        <w:rPr>
          <w:rStyle w:val="Strong"/>
          <w:rFonts w:ascii="Book Antiqua" w:hAnsi="Book Antiqua" w:cs="Tahoma"/>
          <w:b w:val="0"/>
          <w:sz w:val="22"/>
          <w:szCs w:val="22"/>
        </w:rPr>
        <w:t xml:space="preserve"> – </w:t>
      </w:r>
      <w:r w:rsidR="00410119">
        <w:rPr>
          <w:rStyle w:val="Strong"/>
          <w:rFonts w:ascii="Book Antiqua" w:hAnsi="Book Antiqua" w:cs="Tahoma"/>
          <w:b w:val="0"/>
          <w:sz w:val="22"/>
          <w:szCs w:val="22"/>
        </w:rPr>
        <w:t xml:space="preserve">A Youth Council was established to engage youth as active </w:t>
      </w:r>
      <w:r w:rsidR="00410119" w:rsidRPr="00592E7C">
        <w:rPr>
          <w:rStyle w:val="Strong"/>
          <w:rFonts w:ascii="Book Antiqua" w:hAnsi="Book Antiqua" w:cs="Tahoma"/>
          <w:b w:val="0"/>
          <w:i/>
          <w:sz w:val="22"/>
          <w:szCs w:val="22"/>
        </w:rPr>
        <w:t>contributors to the design and evaluation of programs and services</w:t>
      </w:r>
      <w:r w:rsidR="00410119">
        <w:rPr>
          <w:rStyle w:val="Strong"/>
          <w:rFonts w:ascii="Book Antiqua" w:hAnsi="Book Antiqua" w:cs="Tahoma"/>
          <w:b w:val="0"/>
          <w:sz w:val="22"/>
          <w:szCs w:val="22"/>
        </w:rPr>
        <w:t xml:space="preserve">.  </w:t>
      </w:r>
      <w:r w:rsidRPr="00E727D2">
        <w:rPr>
          <w:rStyle w:val="Strong"/>
          <w:rFonts w:ascii="Book Antiqua" w:hAnsi="Book Antiqua" w:cs="Tahoma"/>
          <w:b w:val="0"/>
          <w:sz w:val="22"/>
          <w:szCs w:val="22"/>
        </w:rPr>
        <w:t xml:space="preserve">Youth need to be organized around a purpose.  The Youth Council </w:t>
      </w:r>
      <w:r w:rsidR="00172D76">
        <w:rPr>
          <w:rStyle w:val="Strong"/>
          <w:rFonts w:ascii="Book Antiqua" w:hAnsi="Book Antiqua" w:cs="Tahoma"/>
          <w:b w:val="0"/>
          <w:sz w:val="22"/>
          <w:szCs w:val="22"/>
        </w:rPr>
        <w:t>also raises</w:t>
      </w:r>
      <w:r w:rsidRPr="00E727D2">
        <w:rPr>
          <w:rStyle w:val="Strong"/>
          <w:rFonts w:ascii="Book Antiqua" w:hAnsi="Book Antiqua" w:cs="Tahoma"/>
          <w:b w:val="0"/>
          <w:sz w:val="22"/>
          <w:szCs w:val="22"/>
        </w:rPr>
        <w:t xml:space="preserve"> funds to support youth based activities and help homeless youth with supplies. </w:t>
      </w:r>
    </w:p>
    <w:p w:rsidR="00B0102C" w:rsidRDefault="00B0102C" w:rsidP="00C460B3">
      <w:pPr>
        <w:pStyle w:val="ListParagraph"/>
        <w:ind w:left="0"/>
        <w:jc w:val="center"/>
        <w:rPr>
          <w:rFonts w:ascii="Constantia" w:hAnsi="Constantia"/>
          <w:b/>
          <w:smallCaps/>
          <w:color w:val="984806" w:themeColor="accent6" w:themeShade="80"/>
          <w:sz w:val="28"/>
          <w:szCs w:val="28"/>
        </w:rPr>
        <w:sectPr w:rsidR="00B0102C" w:rsidSect="00C460B3">
          <w:type w:val="continuous"/>
          <w:pgSz w:w="12240" w:h="15840"/>
          <w:pgMar w:top="1440" w:right="1440" w:bottom="1440" w:left="1440" w:header="720" w:footer="720" w:gutter="0"/>
          <w:cols w:num="2" w:space="720"/>
          <w:titlePg/>
          <w:docGrid w:linePitch="360"/>
        </w:sectPr>
      </w:pPr>
    </w:p>
    <w:p w:rsidR="00D25C48" w:rsidRDefault="00FF1E84" w:rsidP="0030062F">
      <w:pPr>
        <w:pStyle w:val="ListParagraph"/>
        <w:spacing w:after="0" w:line="240" w:lineRule="auto"/>
        <w:jc w:val="center"/>
        <w:rPr>
          <w:rFonts w:ascii="Constantia" w:hAnsi="Constantia"/>
          <w:b/>
          <w:smallCaps/>
          <w:color w:val="984806" w:themeColor="accent6" w:themeShade="80"/>
          <w:sz w:val="28"/>
          <w:szCs w:val="28"/>
        </w:rPr>
      </w:pPr>
      <w:r>
        <w:rPr>
          <w:rFonts w:ascii="Constantia" w:hAnsi="Constantia"/>
          <w:b/>
          <w:smallCaps/>
          <w:color w:val="984806" w:themeColor="accent6" w:themeShade="80"/>
          <w:sz w:val="28"/>
          <w:szCs w:val="28"/>
        </w:rPr>
        <w:lastRenderedPageBreak/>
        <w:t xml:space="preserve">List of </w:t>
      </w:r>
      <w:r w:rsidR="00D25C48" w:rsidRPr="00434CDA">
        <w:rPr>
          <w:rFonts w:ascii="Constantia" w:hAnsi="Constantia"/>
          <w:b/>
          <w:smallCaps/>
          <w:color w:val="984806" w:themeColor="accent6" w:themeShade="80"/>
          <w:sz w:val="28"/>
          <w:szCs w:val="28"/>
        </w:rPr>
        <w:t>Resources</w:t>
      </w:r>
    </w:p>
    <w:p w:rsidR="0030062F" w:rsidRPr="00333051" w:rsidRDefault="0030062F" w:rsidP="0030062F">
      <w:pPr>
        <w:spacing w:after="0" w:line="240" w:lineRule="auto"/>
        <w:jc w:val="center"/>
        <w:rPr>
          <w:rFonts w:ascii="Constantia" w:hAnsi="Constantia"/>
          <w:b/>
          <w:smallCaps/>
          <w:color w:val="984806" w:themeColor="accent6" w:themeShade="80"/>
          <w:sz w:val="28"/>
          <w:szCs w:val="28"/>
        </w:rPr>
      </w:pPr>
      <w:r>
        <w:rPr>
          <w:rFonts w:ascii="Constantia" w:hAnsi="Constantia"/>
          <w:b/>
          <w:smallCaps/>
          <w:color w:val="984806" w:themeColor="accent6" w:themeShade="80"/>
          <w:sz w:val="28"/>
          <w:szCs w:val="28"/>
        </w:rPr>
        <w:t>Family Centered</w:t>
      </w:r>
      <w:r w:rsidR="00834D1A">
        <w:rPr>
          <w:rFonts w:ascii="Constantia" w:hAnsi="Constantia"/>
          <w:b/>
          <w:smallCaps/>
          <w:color w:val="984806" w:themeColor="accent6" w:themeShade="80"/>
          <w:sz w:val="28"/>
          <w:szCs w:val="28"/>
        </w:rPr>
        <w:t>/Centric</w:t>
      </w:r>
    </w:p>
    <w:p w:rsidR="00A24BCA" w:rsidRPr="00172D76" w:rsidRDefault="00A24BCA" w:rsidP="008C671B">
      <w:pPr>
        <w:pStyle w:val="ListParagraph"/>
        <w:spacing w:after="0"/>
        <w:ind w:left="0"/>
        <w:rPr>
          <w:rFonts w:ascii="Book Antiqua" w:hAnsi="Book Antiqua"/>
          <w:sz w:val="20"/>
          <w:szCs w:val="20"/>
          <w:u w:val="single"/>
        </w:rPr>
      </w:pPr>
    </w:p>
    <w:p w:rsidR="00172D76" w:rsidRPr="0030062F" w:rsidRDefault="00172D76" w:rsidP="008C671B">
      <w:pPr>
        <w:pStyle w:val="ListParagraph"/>
        <w:spacing w:after="0"/>
        <w:ind w:left="0"/>
        <w:rPr>
          <w:rFonts w:ascii="Book Antiqua" w:hAnsi="Book Antiqua"/>
          <w:sz w:val="12"/>
          <w:szCs w:val="12"/>
          <w:u w:val="single"/>
        </w:rPr>
        <w:sectPr w:rsidR="00172D76" w:rsidRPr="0030062F" w:rsidSect="0030062F">
          <w:type w:val="continuous"/>
          <w:pgSz w:w="12240" w:h="15840"/>
          <w:pgMar w:top="1350" w:right="1440" w:bottom="1440" w:left="1260" w:header="720" w:footer="720" w:gutter="0"/>
          <w:cols w:space="720"/>
          <w:titlePg/>
          <w:docGrid w:linePitch="360"/>
        </w:sectPr>
      </w:pPr>
    </w:p>
    <w:p w:rsidR="0056567C" w:rsidRPr="008C671B" w:rsidRDefault="00C254E2" w:rsidP="00FB3869">
      <w:pPr>
        <w:pStyle w:val="ListParagraph"/>
        <w:spacing w:after="0" w:line="240" w:lineRule="auto"/>
        <w:ind w:left="0"/>
        <w:rPr>
          <w:rFonts w:ascii="Book Antiqua" w:hAnsi="Book Antiqua"/>
          <w:u w:val="single"/>
        </w:rPr>
      </w:pPr>
      <w:r w:rsidRPr="008C671B">
        <w:rPr>
          <w:rFonts w:ascii="Book Antiqua" w:hAnsi="Book Antiqua"/>
          <w:u w:val="single"/>
        </w:rPr>
        <w:lastRenderedPageBreak/>
        <w:t>On-line</w:t>
      </w:r>
    </w:p>
    <w:p w:rsidR="00D25C48" w:rsidRPr="008C671B" w:rsidRDefault="00837164" w:rsidP="00FB3869">
      <w:pPr>
        <w:autoSpaceDE w:val="0"/>
        <w:autoSpaceDN w:val="0"/>
        <w:adjustRightInd w:val="0"/>
        <w:spacing w:after="0" w:line="240" w:lineRule="auto"/>
        <w:rPr>
          <w:rFonts w:ascii="Book Antiqua" w:hAnsi="Book Antiqua"/>
        </w:rPr>
      </w:pPr>
      <w:r w:rsidRPr="008C671B">
        <w:rPr>
          <w:rFonts w:ascii="Book Antiqua" w:hAnsi="Book Antiqua"/>
          <w:b/>
        </w:rPr>
        <w:t>Towards Developing Standards and Measurements for Family-Centered Practice</w:t>
      </w:r>
      <w:r w:rsidR="00976F11" w:rsidRPr="008C671B">
        <w:rPr>
          <w:rFonts w:ascii="Book Antiqua" w:hAnsi="Book Antiqua"/>
          <w:b/>
        </w:rPr>
        <w:t xml:space="preserve">. </w:t>
      </w:r>
      <w:r w:rsidR="00F8763F" w:rsidRPr="008C671B">
        <w:rPr>
          <w:rFonts w:ascii="Book Antiqua" w:hAnsi="Book Antiqua"/>
        </w:rPr>
        <w:t>Beach Center on Disability, Kansas University</w:t>
      </w:r>
      <w:r w:rsidR="00976F11" w:rsidRPr="008C671B">
        <w:rPr>
          <w:rFonts w:ascii="Book Antiqua" w:hAnsi="Book Antiqua"/>
        </w:rPr>
        <w:t xml:space="preserve">.  </w:t>
      </w:r>
      <w:r w:rsidR="00CF0C5F" w:rsidRPr="008C671B">
        <w:rPr>
          <w:rFonts w:ascii="Book Antiqua" w:hAnsi="Book Antiqua"/>
        </w:rPr>
        <w:t xml:space="preserve">Review of the literature on the development of the concept of family-centered service delivery. </w:t>
      </w:r>
      <w:r w:rsidR="00976F11" w:rsidRPr="008C671B">
        <w:rPr>
          <w:rFonts w:ascii="Book Antiqua" w:hAnsi="Book Antiqua"/>
        </w:rPr>
        <w:t xml:space="preserve">Website: </w:t>
      </w:r>
      <w:hyperlink r:id="rId50" w:history="1">
        <w:r w:rsidR="00976F11" w:rsidRPr="008C671B">
          <w:rPr>
            <w:rStyle w:val="Hyperlink"/>
            <w:rFonts w:ascii="Book Antiqua" w:hAnsi="Book Antiqua"/>
          </w:rPr>
          <w:t>http://www.beachcenter.org/Research%5CFullArticles%5CPDF%5CP1_TOWARD%20DEVELOPING%20STANDARDS.pdf</w:t>
        </w:r>
      </w:hyperlink>
    </w:p>
    <w:p w:rsidR="00CF0C5F" w:rsidRPr="008C671B" w:rsidRDefault="00CF0C5F" w:rsidP="00FB3869">
      <w:pPr>
        <w:autoSpaceDE w:val="0"/>
        <w:autoSpaceDN w:val="0"/>
        <w:adjustRightInd w:val="0"/>
        <w:spacing w:after="0" w:line="240" w:lineRule="auto"/>
        <w:rPr>
          <w:rFonts w:ascii="Book Antiqua" w:hAnsi="Book Antiqua"/>
        </w:rPr>
      </w:pPr>
    </w:p>
    <w:p w:rsidR="00976F11" w:rsidRPr="008C671B" w:rsidRDefault="00976F11" w:rsidP="00FB3869">
      <w:pPr>
        <w:spacing w:after="0" w:line="240" w:lineRule="auto"/>
        <w:rPr>
          <w:rFonts w:ascii="Book Antiqua" w:eastAsia="Times New Roman" w:hAnsi="Book Antiqua" w:cs="Arial"/>
        </w:rPr>
      </w:pPr>
      <w:r w:rsidRPr="008C671B">
        <w:rPr>
          <w:rFonts w:ascii="Book Antiqua" w:eastAsia="Times New Roman" w:hAnsi="Book Antiqua" w:cs="Arial"/>
          <w:b/>
        </w:rPr>
        <w:t>Parent Involvement: Making it Happen</w:t>
      </w:r>
      <w:r w:rsidRPr="008C671B">
        <w:rPr>
          <w:rFonts w:ascii="Book Antiqua" w:eastAsia="Times New Roman" w:hAnsi="Book Antiqua" w:cs="Arial"/>
        </w:rPr>
        <w:t xml:space="preserve">, (Summer 2001).  </w:t>
      </w:r>
      <w:r w:rsidR="00CF0C5F" w:rsidRPr="008C671B">
        <w:rPr>
          <w:rFonts w:ascii="Book Antiqua" w:eastAsia="Times New Roman" w:hAnsi="Book Antiqua" w:cs="Arial"/>
        </w:rPr>
        <w:t xml:space="preserve">Article on involving parents in program design, implementation and evaluation.  </w:t>
      </w:r>
      <w:r w:rsidRPr="008C671B">
        <w:rPr>
          <w:rFonts w:ascii="Book Antiqua" w:eastAsia="Times New Roman" w:hAnsi="Book Antiqua" w:cs="Arial"/>
        </w:rPr>
        <w:t xml:space="preserve">Working Strategies, 5(3), 1-11. Website: </w:t>
      </w:r>
      <w:hyperlink r:id="rId51" w:history="1">
        <w:r w:rsidRPr="008C671B">
          <w:rPr>
            <w:rStyle w:val="Hyperlink"/>
            <w:rFonts w:ascii="Book Antiqua" w:eastAsia="Times New Roman" w:hAnsi="Book Antiqua" w:cs="Arial"/>
          </w:rPr>
          <w:t>http://www.familyresourcecenters.net/assets/library/23_summer01.pdf</w:t>
        </w:r>
      </w:hyperlink>
    </w:p>
    <w:p w:rsidR="00976F11" w:rsidRPr="008C671B" w:rsidRDefault="00976F11" w:rsidP="00FB3869">
      <w:pPr>
        <w:spacing w:after="0" w:line="240" w:lineRule="auto"/>
        <w:rPr>
          <w:rFonts w:ascii="Book Antiqua" w:eastAsia="Times New Roman" w:hAnsi="Book Antiqua" w:cs="Arial"/>
          <w:b/>
        </w:rPr>
      </w:pPr>
    </w:p>
    <w:p w:rsidR="00C254E2" w:rsidRPr="008C671B" w:rsidRDefault="00C254E2" w:rsidP="00FB3869">
      <w:pPr>
        <w:spacing w:after="0" w:line="240" w:lineRule="auto"/>
        <w:rPr>
          <w:rFonts w:ascii="Book Antiqua" w:eastAsia="Times New Roman" w:hAnsi="Book Antiqua" w:cs="Arial"/>
        </w:rPr>
      </w:pPr>
      <w:r w:rsidRPr="008C671B">
        <w:rPr>
          <w:rFonts w:ascii="Book Antiqua" w:eastAsia="Times New Roman" w:hAnsi="Book Antiqua" w:cs="Arial"/>
          <w:b/>
        </w:rPr>
        <w:t>Parent Involvement: What Parents Teach Us</w:t>
      </w:r>
      <w:r w:rsidRPr="008C671B">
        <w:rPr>
          <w:rFonts w:ascii="Book Antiqua" w:eastAsia="Times New Roman" w:hAnsi="Book Antiqua" w:cs="Arial"/>
        </w:rPr>
        <w:t xml:space="preserve">, (Fall 2001).  </w:t>
      </w:r>
      <w:r w:rsidR="00CF0C5F" w:rsidRPr="008C671B">
        <w:rPr>
          <w:rFonts w:ascii="Book Antiqua" w:eastAsia="Times New Roman" w:hAnsi="Book Antiqua" w:cs="Arial"/>
        </w:rPr>
        <w:t xml:space="preserve">Article on the benefits of involving families.  </w:t>
      </w:r>
      <w:r w:rsidRPr="008C671B">
        <w:rPr>
          <w:rFonts w:ascii="Book Antiqua" w:eastAsia="Times New Roman" w:hAnsi="Book Antiqua" w:cs="Arial"/>
        </w:rPr>
        <w:t xml:space="preserve">Working Strategies, 5(4), 1-11. Website: </w:t>
      </w:r>
      <w:hyperlink r:id="rId52" w:history="1">
        <w:r w:rsidRPr="008C671B">
          <w:rPr>
            <w:rStyle w:val="Hyperlink"/>
            <w:rFonts w:ascii="Book Antiqua" w:eastAsia="Times New Roman" w:hAnsi="Book Antiqua" w:cs="Arial"/>
          </w:rPr>
          <w:t>http://www.familyresourcecenters.net/assets/library/24_fall01.pdf</w:t>
        </w:r>
      </w:hyperlink>
    </w:p>
    <w:p w:rsidR="00C254E2" w:rsidRPr="008C671B" w:rsidRDefault="00C254E2" w:rsidP="00FB3869">
      <w:pPr>
        <w:spacing w:after="0" w:line="240" w:lineRule="auto"/>
        <w:rPr>
          <w:rFonts w:ascii="Book Antiqua" w:eastAsia="Times New Roman" w:hAnsi="Book Antiqua" w:cs="Arial"/>
          <w:b/>
        </w:rPr>
      </w:pPr>
    </w:p>
    <w:p w:rsidR="00283E36" w:rsidRPr="008C671B" w:rsidRDefault="001B42C8" w:rsidP="00FB3869">
      <w:pPr>
        <w:spacing w:after="0" w:line="240" w:lineRule="auto"/>
        <w:rPr>
          <w:rFonts w:ascii="Book Antiqua" w:eastAsia="Times New Roman" w:hAnsi="Book Antiqua" w:cs="Arial"/>
          <w:b/>
        </w:rPr>
      </w:pPr>
      <w:hyperlink r:id="rId53" w:anchor="customerservice" w:history="1">
        <w:r w:rsidR="00976F11" w:rsidRPr="008C671B">
          <w:rPr>
            <w:rStyle w:val="Hyperlink"/>
            <w:rFonts w:ascii="Book Antiqua" w:eastAsia="Times New Roman" w:hAnsi="Book Antiqua" w:cs="Arial"/>
            <w:b/>
            <w:color w:val="auto"/>
            <w:u w:val="none"/>
          </w:rPr>
          <w:t xml:space="preserve">Customer service </w:t>
        </w:r>
        <w:r w:rsidR="00CF0C5F" w:rsidRPr="008C671B">
          <w:rPr>
            <w:rStyle w:val="Hyperlink"/>
            <w:rFonts w:ascii="Book Antiqua" w:eastAsia="Times New Roman" w:hAnsi="Book Antiqua" w:cs="Arial"/>
            <w:b/>
            <w:color w:val="auto"/>
            <w:u w:val="none"/>
          </w:rPr>
          <w:t xml:space="preserve">plan and </w:t>
        </w:r>
        <w:r w:rsidR="00976F11" w:rsidRPr="008C671B">
          <w:rPr>
            <w:rStyle w:val="Hyperlink"/>
            <w:rFonts w:ascii="Book Antiqua" w:eastAsia="Times New Roman" w:hAnsi="Book Antiqua" w:cs="Arial"/>
            <w:b/>
            <w:color w:val="auto"/>
            <w:u w:val="none"/>
          </w:rPr>
          <w:t xml:space="preserve">organizational assessment. </w:t>
        </w:r>
        <w:r w:rsidR="00CF0C5F" w:rsidRPr="008C671B">
          <w:rPr>
            <w:rStyle w:val="Hyperlink"/>
            <w:rFonts w:ascii="Book Antiqua" w:eastAsia="Times New Roman" w:hAnsi="Book Antiqua" w:cs="Arial"/>
            <w:color w:val="auto"/>
            <w:u w:val="none"/>
          </w:rPr>
          <w:t>First 5 Santa Cruz County developed a customer service plan to provide exceptional customer service to families.  In addition, they developed an organizational self-assessment tool on customer service.  W</w:t>
        </w:r>
        <w:r w:rsidR="00976F11" w:rsidRPr="008C671B">
          <w:rPr>
            <w:rStyle w:val="Hyperlink"/>
            <w:rFonts w:ascii="Book Antiqua" w:eastAsia="Times New Roman" w:hAnsi="Book Antiqua" w:cs="Arial"/>
            <w:color w:val="auto"/>
            <w:u w:val="none"/>
          </w:rPr>
          <w:t>ebsite:  http://www.first5scc.org/service-integration-project#customerservice</w:t>
        </w:r>
      </w:hyperlink>
    </w:p>
    <w:p w:rsidR="00976F11" w:rsidRPr="008C671B" w:rsidRDefault="00976F11" w:rsidP="00FB3869">
      <w:pPr>
        <w:pStyle w:val="ListParagraph"/>
        <w:spacing w:after="0" w:line="240" w:lineRule="auto"/>
        <w:ind w:left="0"/>
        <w:rPr>
          <w:rFonts w:ascii="Book Antiqua" w:eastAsia="Times New Roman" w:hAnsi="Book Antiqua" w:cs="Arial"/>
          <w:b/>
        </w:rPr>
      </w:pPr>
    </w:p>
    <w:p w:rsidR="00976F11" w:rsidRPr="008C671B" w:rsidRDefault="00C254E2" w:rsidP="00FB3869">
      <w:pPr>
        <w:pStyle w:val="ListParagraph"/>
        <w:spacing w:after="0" w:line="240" w:lineRule="auto"/>
        <w:ind w:left="0"/>
        <w:rPr>
          <w:rFonts w:ascii="Book Antiqua" w:eastAsia="Times New Roman" w:hAnsi="Book Antiqua" w:cs="Arial"/>
        </w:rPr>
      </w:pPr>
      <w:r w:rsidRPr="008C671B">
        <w:rPr>
          <w:rFonts w:ascii="Book Antiqua" w:eastAsia="Times New Roman" w:hAnsi="Book Antiqua" w:cs="Arial"/>
          <w:b/>
        </w:rPr>
        <w:t xml:space="preserve">Elements of Best Practices in Family Centered Services, (June 2000).  </w:t>
      </w:r>
      <w:r w:rsidRPr="008C671B">
        <w:rPr>
          <w:rFonts w:ascii="Book Antiqua" w:eastAsia="Times New Roman" w:hAnsi="Book Antiqua" w:cs="Arial"/>
        </w:rPr>
        <w:t xml:space="preserve">School of Social Work, University of Illinois at Urbana-Campaign. By S. J. Wells, Website: </w:t>
      </w:r>
      <w:hyperlink r:id="rId54" w:history="1">
        <w:r w:rsidR="00283E36" w:rsidRPr="008C671B">
          <w:rPr>
            <w:rStyle w:val="Hyperlink"/>
            <w:rFonts w:ascii="Book Antiqua" w:eastAsia="Times New Roman" w:hAnsi="Book Antiqua" w:cs="Arial"/>
          </w:rPr>
          <w:t>http://www.cfrc.illinois.edu/pubs/Pdf.files/fcsbest.pdf</w:t>
        </w:r>
      </w:hyperlink>
    </w:p>
    <w:p w:rsidR="00D30D09" w:rsidRPr="008C671B" w:rsidRDefault="00D30D09" w:rsidP="00FB3869">
      <w:pPr>
        <w:pStyle w:val="NormalWeb"/>
        <w:spacing w:before="0" w:beforeAutospacing="0" w:after="0" w:afterAutospacing="0"/>
        <w:rPr>
          <w:rFonts w:ascii="Book Antiqua" w:hAnsi="Book Antiqua"/>
          <w:b/>
          <w:sz w:val="22"/>
          <w:szCs w:val="22"/>
        </w:rPr>
      </w:pPr>
    </w:p>
    <w:p w:rsidR="00D30D09" w:rsidRPr="008C671B" w:rsidRDefault="00F77C10" w:rsidP="00FB3869">
      <w:pPr>
        <w:pStyle w:val="NormalWeb"/>
        <w:spacing w:before="0" w:beforeAutospacing="0" w:after="0" w:afterAutospacing="0"/>
        <w:rPr>
          <w:rFonts w:ascii="Book Antiqua" w:hAnsi="Book Antiqua"/>
          <w:sz w:val="22"/>
          <w:szCs w:val="22"/>
        </w:rPr>
      </w:pPr>
      <w:r w:rsidRPr="008C671B">
        <w:rPr>
          <w:rFonts w:ascii="Book Antiqua" w:hAnsi="Book Antiqua"/>
          <w:b/>
          <w:sz w:val="22"/>
          <w:szCs w:val="22"/>
        </w:rPr>
        <w:lastRenderedPageBreak/>
        <w:t>Family-centered Casework Practice –</w:t>
      </w:r>
      <w:r w:rsidR="00D30D09" w:rsidRPr="008C671B">
        <w:rPr>
          <w:rFonts w:ascii="Book Antiqua" w:hAnsi="Book Antiqua"/>
          <w:b/>
          <w:sz w:val="22"/>
          <w:szCs w:val="22"/>
        </w:rPr>
        <w:t xml:space="preserve"> </w:t>
      </w:r>
      <w:r w:rsidR="00D30D09" w:rsidRPr="008C671B">
        <w:rPr>
          <w:rFonts w:ascii="Book Antiqua" w:hAnsi="Book Antiqua"/>
          <w:sz w:val="22"/>
          <w:szCs w:val="22"/>
        </w:rPr>
        <w:t xml:space="preserve">This </w:t>
      </w:r>
      <w:r w:rsidRPr="008C671B">
        <w:rPr>
          <w:rFonts w:ascii="Book Antiqua" w:hAnsi="Book Antiqua"/>
          <w:sz w:val="22"/>
          <w:szCs w:val="22"/>
        </w:rPr>
        <w:t>site includes various resources for family-</w:t>
      </w:r>
    </w:p>
    <w:p w:rsidR="00F77C10" w:rsidRPr="008C671B" w:rsidRDefault="00F77C10" w:rsidP="0030062F">
      <w:pPr>
        <w:pStyle w:val="NormalWeb"/>
        <w:spacing w:before="0" w:beforeAutospacing="0" w:after="0" w:afterAutospacing="0"/>
        <w:ind w:right="-180"/>
        <w:rPr>
          <w:rFonts w:ascii="Book Antiqua" w:hAnsi="Book Antiqua"/>
          <w:sz w:val="22"/>
          <w:szCs w:val="22"/>
        </w:rPr>
      </w:pPr>
      <w:r w:rsidRPr="008C671B">
        <w:rPr>
          <w:rFonts w:ascii="Book Antiqua" w:hAnsi="Book Antiqua"/>
          <w:sz w:val="22"/>
          <w:szCs w:val="22"/>
        </w:rPr>
        <w:t xml:space="preserve">centered casework practice which encompass the range of activities designed to help families with children strengthen family functioning. Although the focus is on family-centered casework practice for children and families involved in the Child Welfare System, many of the resources are applicable to a variety of services.  </w:t>
      </w:r>
      <w:r w:rsidRPr="008C671B">
        <w:rPr>
          <w:rFonts w:ascii="Book Antiqua" w:hAnsi="Book Antiqua"/>
        </w:rPr>
        <w:t xml:space="preserve">Website: </w:t>
      </w:r>
      <w:r w:rsidRPr="008C671B">
        <w:rPr>
          <w:rFonts w:ascii="Book Antiqua" w:hAnsi="Book Antiqua"/>
          <w:sz w:val="22"/>
          <w:szCs w:val="22"/>
        </w:rPr>
        <w:t>http://www.childwelfare.gov/famcentered/casework/index.cfm</w:t>
      </w:r>
    </w:p>
    <w:p w:rsidR="00D30D09" w:rsidRPr="008C671B" w:rsidRDefault="00D30D09" w:rsidP="00FB3869">
      <w:pPr>
        <w:pStyle w:val="ListParagraph"/>
        <w:spacing w:after="0" w:line="240" w:lineRule="auto"/>
        <w:ind w:left="0"/>
        <w:rPr>
          <w:rFonts w:ascii="Book Antiqua" w:eastAsia="Times New Roman" w:hAnsi="Book Antiqua" w:cs="Arial"/>
          <w:u w:val="single"/>
        </w:rPr>
      </w:pPr>
    </w:p>
    <w:p w:rsidR="00F77C10" w:rsidRPr="008C671B" w:rsidRDefault="00F77C10" w:rsidP="00FB3869">
      <w:pPr>
        <w:pStyle w:val="ListParagraph"/>
        <w:spacing w:after="0" w:line="240" w:lineRule="auto"/>
        <w:ind w:left="0"/>
        <w:rPr>
          <w:rFonts w:ascii="Book Antiqua" w:eastAsia="Times New Roman" w:hAnsi="Book Antiqua" w:cs="Arial"/>
          <w:u w:val="single"/>
        </w:rPr>
      </w:pPr>
      <w:r w:rsidRPr="008C671B">
        <w:rPr>
          <w:rFonts w:ascii="Book Antiqua" w:eastAsia="Times New Roman" w:hAnsi="Book Antiqua" w:cs="Arial"/>
          <w:u w:val="single"/>
        </w:rPr>
        <w:t>Written</w:t>
      </w:r>
    </w:p>
    <w:p w:rsidR="00976F11" w:rsidRPr="008C671B" w:rsidRDefault="00976F11" w:rsidP="00FB3869">
      <w:pPr>
        <w:pStyle w:val="ListParagraph"/>
        <w:spacing w:after="0" w:line="240" w:lineRule="auto"/>
        <w:ind w:left="0"/>
        <w:rPr>
          <w:rFonts w:ascii="Book Antiqua" w:eastAsia="Times New Roman" w:hAnsi="Book Antiqua" w:cs="Arial"/>
        </w:rPr>
      </w:pPr>
      <w:r w:rsidRPr="008C671B">
        <w:rPr>
          <w:rFonts w:ascii="Book Antiqua" w:eastAsia="Times New Roman" w:hAnsi="Book Antiqua" w:cs="Arial"/>
          <w:b/>
        </w:rPr>
        <w:t xml:space="preserve">Research synthesis and meta-analysis of studies of family-centered practices, (2008). </w:t>
      </w:r>
      <w:r w:rsidR="00CF0C5F" w:rsidRPr="008C671B">
        <w:rPr>
          <w:rFonts w:ascii="Book Antiqua" w:eastAsia="Times New Roman" w:hAnsi="Book Antiqua" w:cs="Arial"/>
        </w:rPr>
        <w:t xml:space="preserve">This </w:t>
      </w:r>
      <w:r w:rsidR="00E77726" w:rsidRPr="008C671B">
        <w:rPr>
          <w:rFonts w:ascii="Book Antiqua" w:eastAsia="Times New Roman" w:hAnsi="Book Antiqua" w:cs="Arial"/>
        </w:rPr>
        <w:t xml:space="preserve">research </w:t>
      </w:r>
      <w:r w:rsidR="00CF0C5F" w:rsidRPr="008C671B">
        <w:rPr>
          <w:rFonts w:ascii="Book Antiqua" w:eastAsia="Times New Roman" w:hAnsi="Book Antiqua" w:cs="Arial"/>
        </w:rPr>
        <w:t xml:space="preserve">report </w:t>
      </w:r>
      <w:r w:rsidR="00E77726" w:rsidRPr="008C671B">
        <w:rPr>
          <w:rFonts w:ascii="Book Antiqua" w:eastAsia="Times New Roman" w:hAnsi="Book Antiqua" w:cs="Arial"/>
        </w:rPr>
        <w:t xml:space="preserve">summarizes the results of </w:t>
      </w:r>
      <w:r w:rsidR="00CF0C5F" w:rsidRPr="008C671B">
        <w:rPr>
          <w:rFonts w:ascii="Book Antiqua" w:eastAsia="Times New Roman" w:hAnsi="Book Antiqua" w:cs="Arial"/>
        </w:rPr>
        <w:t>a meta-analysis of 52 studies involving over 12,000 participants</w:t>
      </w:r>
      <w:r w:rsidR="00E77726" w:rsidRPr="008C671B">
        <w:rPr>
          <w:rFonts w:ascii="Book Antiqua" w:eastAsia="Times New Roman" w:hAnsi="Book Antiqua" w:cs="Arial"/>
        </w:rPr>
        <w:t xml:space="preserve"> from seven different countries.  The findings show that family-centered practices are correlated with positive outcomes for the parent, child, and family.  </w:t>
      </w:r>
      <w:r w:rsidRPr="008C671B">
        <w:rPr>
          <w:rFonts w:ascii="Book Antiqua" w:eastAsia="Times New Roman" w:hAnsi="Book Antiqua" w:cs="Arial"/>
        </w:rPr>
        <w:t xml:space="preserve">By </w:t>
      </w:r>
      <w:proofErr w:type="spellStart"/>
      <w:r w:rsidRPr="008C671B">
        <w:rPr>
          <w:rFonts w:ascii="Book Antiqua" w:eastAsia="Times New Roman" w:hAnsi="Book Antiqua" w:cs="Arial"/>
        </w:rPr>
        <w:t>Dunst</w:t>
      </w:r>
      <w:proofErr w:type="spellEnd"/>
      <w:r w:rsidRPr="008C671B">
        <w:rPr>
          <w:rFonts w:ascii="Book Antiqua" w:eastAsia="Times New Roman" w:hAnsi="Book Antiqua" w:cs="Arial"/>
        </w:rPr>
        <w:t xml:space="preserve">, C. J., </w:t>
      </w:r>
      <w:proofErr w:type="spellStart"/>
      <w:r w:rsidRPr="008C671B">
        <w:rPr>
          <w:rFonts w:ascii="Book Antiqua" w:eastAsia="Times New Roman" w:hAnsi="Book Antiqua" w:cs="Arial"/>
        </w:rPr>
        <w:t>Trivette</w:t>
      </w:r>
      <w:proofErr w:type="spellEnd"/>
      <w:r w:rsidRPr="008C671B">
        <w:rPr>
          <w:rFonts w:ascii="Book Antiqua" w:eastAsia="Times New Roman" w:hAnsi="Book Antiqua" w:cs="Arial"/>
        </w:rPr>
        <w:t>, C. M., &amp; Hamby,  D. W. Asheville, NC: Winterberry Press</w:t>
      </w:r>
    </w:p>
    <w:p w:rsidR="00283E36" w:rsidRPr="008C671B" w:rsidRDefault="00283E36" w:rsidP="00FB3869">
      <w:pPr>
        <w:pStyle w:val="ListParagraph"/>
        <w:spacing w:after="0" w:line="240" w:lineRule="auto"/>
        <w:ind w:left="0"/>
        <w:rPr>
          <w:rFonts w:ascii="Book Antiqua" w:eastAsia="Times New Roman" w:hAnsi="Book Antiqua" w:cs="Arial"/>
        </w:rPr>
      </w:pPr>
    </w:p>
    <w:p w:rsidR="00976F11" w:rsidRPr="008C671B" w:rsidRDefault="00C254E2" w:rsidP="00FB3869">
      <w:pPr>
        <w:pStyle w:val="ListParagraph"/>
        <w:spacing w:after="0" w:line="240" w:lineRule="auto"/>
        <w:ind w:left="0"/>
        <w:rPr>
          <w:rFonts w:ascii="Book Antiqua" w:hAnsi="Book Antiqua"/>
          <w:b/>
          <w:smallCaps/>
        </w:rPr>
      </w:pPr>
      <w:r w:rsidRPr="008C671B">
        <w:rPr>
          <w:rFonts w:ascii="Book Antiqua" w:eastAsia="Times New Roman" w:hAnsi="Book Antiqua" w:cs="Arial"/>
          <w:b/>
        </w:rPr>
        <w:t xml:space="preserve">Characteristics and Consequences of Family-centered </w:t>
      </w:r>
      <w:proofErr w:type="spellStart"/>
      <w:r w:rsidRPr="008C671B">
        <w:rPr>
          <w:rFonts w:ascii="Book Antiqua" w:eastAsia="Times New Roman" w:hAnsi="Book Antiqua" w:cs="Arial"/>
          <w:b/>
        </w:rPr>
        <w:t>H</w:t>
      </w:r>
      <w:r w:rsidR="00976F11" w:rsidRPr="008C671B">
        <w:rPr>
          <w:rFonts w:ascii="Book Antiqua" w:eastAsia="Times New Roman" w:hAnsi="Book Antiqua" w:cs="Arial"/>
          <w:b/>
        </w:rPr>
        <w:t>elpgiving</w:t>
      </w:r>
      <w:proofErr w:type="spellEnd"/>
      <w:r w:rsidR="00976F11" w:rsidRPr="008C671B">
        <w:rPr>
          <w:rFonts w:ascii="Book Antiqua" w:eastAsia="Times New Roman" w:hAnsi="Book Antiqua" w:cs="Arial"/>
          <w:b/>
        </w:rPr>
        <w:t xml:space="preserve"> </w:t>
      </w:r>
      <w:r w:rsidRPr="008C671B">
        <w:rPr>
          <w:rFonts w:ascii="Book Antiqua" w:eastAsia="Times New Roman" w:hAnsi="Book Antiqua" w:cs="Arial"/>
          <w:b/>
        </w:rPr>
        <w:t>P</w:t>
      </w:r>
      <w:r w:rsidR="00976F11" w:rsidRPr="008C671B">
        <w:rPr>
          <w:rFonts w:ascii="Book Antiqua" w:eastAsia="Times New Roman" w:hAnsi="Book Antiqua" w:cs="Arial"/>
          <w:b/>
        </w:rPr>
        <w:t>ractices,</w:t>
      </w:r>
      <w:r w:rsidR="00976F11" w:rsidRPr="008C671B">
        <w:rPr>
          <w:rFonts w:ascii="Book Antiqua" w:eastAsia="Times New Roman" w:hAnsi="Book Antiqua" w:cs="Arial"/>
        </w:rPr>
        <w:t xml:space="preserve"> (</w:t>
      </w:r>
      <w:r w:rsidR="00976F11" w:rsidRPr="008C671B">
        <w:rPr>
          <w:rFonts w:ascii="Book Antiqua" w:eastAsia="Times New Roman" w:hAnsi="Book Antiqua" w:cs="Arial"/>
          <w:b/>
        </w:rPr>
        <w:t xml:space="preserve">2005, June). </w:t>
      </w:r>
      <w:r w:rsidR="00E77726" w:rsidRPr="008C671B">
        <w:rPr>
          <w:rFonts w:ascii="Book Antiqua" w:eastAsia="Times New Roman" w:hAnsi="Book Antiqua" w:cs="Arial"/>
        </w:rPr>
        <w:t xml:space="preserve">A bibliography of resources that serve as a foundation for understanding family-centered practices that build parent and family capacity and strengthen parent and family functioning.  </w:t>
      </w:r>
      <w:r w:rsidR="00976F11" w:rsidRPr="008C671B">
        <w:rPr>
          <w:rFonts w:ascii="Book Antiqua" w:eastAsia="Times New Roman" w:hAnsi="Book Antiqua" w:cs="Arial"/>
        </w:rPr>
        <w:t xml:space="preserve">Center for the Advanced Study of Excellence in Early Childhood and Family Support Practices, By </w:t>
      </w:r>
      <w:proofErr w:type="spellStart"/>
      <w:r w:rsidR="00976F11" w:rsidRPr="008C671B">
        <w:rPr>
          <w:rFonts w:ascii="Book Antiqua" w:eastAsia="Times New Roman" w:hAnsi="Book Antiqua" w:cs="Arial"/>
        </w:rPr>
        <w:t>Dunst</w:t>
      </w:r>
      <w:proofErr w:type="spellEnd"/>
      <w:r w:rsidR="00976F11" w:rsidRPr="008C671B">
        <w:rPr>
          <w:rFonts w:ascii="Book Antiqua" w:eastAsia="Times New Roman" w:hAnsi="Book Antiqua" w:cs="Arial"/>
        </w:rPr>
        <w:t xml:space="preserve">, C. J., &amp; </w:t>
      </w:r>
      <w:proofErr w:type="spellStart"/>
      <w:r w:rsidR="00976F11" w:rsidRPr="008C671B">
        <w:rPr>
          <w:rFonts w:ascii="Book Antiqua" w:eastAsia="Times New Roman" w:hAnsi="Book Antiqua" w:cs="Arial"/>
        </w:rPr>
        <w:t>Trivette</w:t>
      </w:r>
      <w:proofErr w:type="spellEnd"/>
      <w:r w:rsidR="00976F11" w:rsidRPr="008C671B">
        <w:rPr>
          <w:rFonts w:ascii="Book Antiqua" w:eastAsia="Times New Roman" w:hAnsi="Book Antiqua" w:cs="Arial"/>
        </w:rPr>
        <w:t xml:space="preserve">, C. M. </w:t>
      </w:r>
      <w:proofErr w:type="spellStart"/>
      <w:r w:rsidR="00976F11" w:rsidRPr="008C671B">
        <w:rPr>
          <w:rFonts w:ascii="Book Antiqua" w:eastAsia="Times New Roman" w:hAnsi="Book Antiqua" w:cs="Arial"/>
        </w:rPr>
        <w:t>CASEmakers</w:t>
      </w:r>
      <w:proofErr w:type="spellEnd"/>
      <w:r w:rsidR="00976F11" w:rsidRPr="008C671B">
        <w:rPr>
          <w:rFonts w:ascii="Book Antiqua" w:eastAsia="Times New Roman" w:hAnsi="Book Antiqua" w:cs="Arial"/>
        </w:rPr>
        <w:t xml:space="preserve"> publication, 1(6), 1-3.    </w:t>
      </w:r>
    </w:p>
    <w:p w:rsidR="00C254E2" w:rsidRPr="008C671B" w:rsidRDefault="00C254E2" w:rsidP="00FB3869">
      <w:pPr>
        <w:pStyle w:val="ListParagraph"/>
        <w:spacing w:after="0" w:line="240" w:lineRule="auto"/>
        <w:ind w:left="0"/>
        <w:rPr>
          <w:rFonts w:ascii="Book Antiqua" w:eastAsia="Times New Roman" w:hAnsi="Book Antiqua" w:cs="Arial"/>
        </w:rPr>
      </w:pPr>
    </w:p>
    <w:p w:rsidR="00976F11" w:rsidRPr="008C671B" w:rsidRDefault="00C254E2" w:rsidP="00FB3869">
      <w:pPr>
        <w:pStyle w:val="ListParagraph"/>
        <w:spacing w:after="0" w:line="240" w:lineRule="auto"/>
        <w:ind w:left="0"/>
        <w:rPr>
          <w:rFonts w:ascii="Book Antiqua" w:hAnsi="Book Antiqua"/>
          <w:b/>
          <w:smallCaps/>
        </w:rPr>
      </w:pPr>
      <w:r w:rsidRPr="008C671B">
        <w:rPr>
          <w:rFonts w:ascii="Book Antiqua" w:eastAsia="Times New Roman" w:hAnsi="Book Antiqua" w:cs="Arial"/>
          <w:b/>
        </w:rPr>
        <w:t>Capacity-building family-centered help giving practices, (2007)</w:t>
      </w:r>
      <w:r w:rsidRPr="008C671B">
        <w:rPr>
          <w:rFonts w:ascii="Book Antiqua" w:eastAsia="Times New Roman" w:hAnsi="Book Antiqua" w:cs="Arial"/>
        </w:rPr>
        <w:t xml:space="preserve">.  </w:t>
      </w:r>
      <w:r w:rsidR="00E77726" w:rsidRPr="008C671B">
        <w:rPr>
          <w:rFonts w:ascii="Book Antiqua" w:eastAsia="Times New Roman" w:hAnsi="Book Antiqua" w:cs="Arial"/>
        </w:rPr>
        <w:t xml:space="preserve">Article summarizes research and identifies the major components of family-centered practices.  </w:t>
      </w:r>
      <w:r w:rsidRPr="008C671B">
        <w:rPr>
          <w:rFonts w:ascii="Book Antiqua" w:eastAsia="Times New Roman" w:hAnsi="Book Antiqua" w:cs="Arial"/>
        </w:rPr>
        <w:t xml:space="preserve">By </w:t>
      </w:r>
      <w:proofErr w:type="spellStart"/>
      <w:r w:rsidRPr="008C671B">
        <w:rPr>
          <w:rFonts w:ascii="Book Antiqua" w:eastAsia="Times New Roman" w:hAnsi="Book Antiqua" w:cs="Arial"/>
        </w:rPr>
        <w:t>Trivette</w:t>
      </w:r>
      <w:proofErr w:type="spellEnd"/>
      <w:r w:rsidR="00E77726" w:rsidRPr="008C671B">
        <w:rPr>
          <w:rFonts w:ascii="Book Antiqua" w:eastAsia="Times New Roman" w:hAnsi="Book Antiqua" w:cs="Arial"/>
        </w:rPr>
        <w:t xml:space="preserve">, C.M., </w:t>
      </w:r>
      <w:r w:rsidRPr="008C671B">
        <w:rPr>
          <w:rFonts w:ascii="Book Antiqua" w:eastAsia="Times New Roman" w:hAnsi="Book Antiqua" w:cs="Arial"/>
        </w:rPr>
        <w:t xml:space="preserve">and  </w:t>
      </w:r>
      <w:proofErr w:type="spellStart"/>
      <w:r w:rsidRPr="008C671B">
        <w:rPr>
          <w:rFonts w:ascii="Book Antiqua" w:eastAsia="Times New Roman" w:hAnsi="Book Antiqua" w:cs="Arial"/>
        </w:rPr>
        <w:t>Dunst</w:t>
      </w:r>
      <w:proofErr w:type="spellEnd"/>
      <w:r w:rsidR="00E77726" w:rsidRPr="008C671B">
        <w:rPr>
          <w:rFonts w:ascii="Book Antiqua" w:eastAsia="Times New Roman" w:hAnsi="Book Antiqua" w:cs="Arial"/>
        </w:rPr>
        <w:t>, C. J.</w:t>
      </w:r>
      <w:r w:rsidRPr="008C671B">
        <w:rPr>
          <w:rFonts w:ascii="Book Antiqua" w:eastAsia="Times New Roman" w:hAnsi="Book Antiqua" w:cs="Arial"/>
        </w:rPr>
        <w:t xml:space="preserve"> Winterberry Research Reports, 1(1), 1-10.   </w:t>
      </w:r>
    </w:p>
    <w:p w:rsidR="00A24BCA" w:rsidRDefault="00A24BCA" w:rsidP="00D30D09">
      <w:pPr>
        <w:pStyle w:val="ListParagraph"/>
        <w:spacing w:after="0" w:line="240" w:lineRule="auto"/>
        <w:ind w:left="0"/>
        <w:rPr>
          <w:rFonts w:ascii="Book Antiqua" w:hAnsi="Book Antiqua"/>
          <w:color w:val="E36C0A"/>
        </w:rPr>
        <w:sectPr w:rsidR="00A24BCA" w:rsidSect="0030062F">
          <w:type w:val="continuous"/>
          <w:pgSz w:w="12240" w:h="15840"/>
          <w:pgMar w:top="1440" w:right="1440" w:bottom="1260" w:left="1440" w:header="720" w:footer="720" w:gutter="0"/>
          <w:cols w:num="2" w:space="540"/>
          <w:titlePg/>
          <w:docGrid w:linePitch="360"/>
        </w:sectPr>
      </w:pPr>
    </w:p>
    <w:p w:rsidR="00303E75" w:rsidRDefault="00303E75" w:rsidP="00D25C48">
      <w:pPr>
        <w:pStyle w:val="ListParagraph"/>
        <w:jc w:val="center"/>
        <w:rPr>
          <w:rFonts w:ascii="Constantia" w:hAnsi="Constantia"/>
          <w:b/>
          <w:shadow/>
          <w:color w:val="984806" w:themeColor="accent6" w:themeShade="80"/>
          <w:sz w:val="24"/>
          <w:szCs w:val="24"/>
        </w:rPr>
      </w:pPr>
    </w:p>
    <w:p w:rsidR="007F33F0" w:rsidRDefault="007F33F0" w:rsidP="00D25C48">
      <w:pPr>
        <w:pStyle w:val="ListParagraph"/>
        <w:jc w:val="center"/>
        <w:rPr>
          <w:rFonts w:ascii="Constantia" w:hAnsi="Constantia"/>
          <w:b/>
          <w:shadow/>
          <w:color w:val="984806" w:themeColor="accent6" w:themeShade="80"/>
          <w:sz w:val="24"/>
          <w:szCs w:val="24"/>
        </w:rPr>
      </w:pPr>
    </w:p>
    <w:p w:rsidR="007F33F0" w:rsidRDefault="007F33F0" w:rsidP="00D25C48">
      <w:pPr>
        <w:pStyle w:val="ListParagraph"/>
        <w:jc w:val="center"/>
        <w:rPr>
          <w:rFonts w:ascii="Constantia" w:hAnsi="Constantia"/>
          <w:b/>
          <w:shadow/>
          <w:color w:val="984806" w:themeColor="accent6" w:themeShade="80"/>
          <w:sz w:val="56"/>
          <w:szCs w:val="56"/>
        </w:rPr>
      </w:pPr>
    </w:p>
    <w:p w:rsidR="00D25C48" w:rsidRPr="0002032C" w:rsidRDefault="00D25C48" w:rsidP="00D25C48">
      <w:pPr>
        <w:pStyle w:val="ListParagraph"/>
        <w:jc w:val="center"/>
        <w:rPr>
          <w:rFonts w:ascii="Constantia" w:hAnsi="Constantia"/>
          <w:b/>
          <w:shadow/>
          <w:color w:val="984806" w:themeColor="accent6" w:themeShade="80"/>
          <w:sz w:val="56"/>
          <w:szCs w:val="56"/>
        </w:rPr>
      </w:pPr>
      <w:r w:rsidRPr="0002032C">
        <w:rPr>
          <w:rFonts w:ascii="Constantia" w:hAnsi="Constantia"/>
          <w:b/>
          <w:shadow/>
          <w:color w:val="984806" w:themeColor="accent6" w:themeShade="80"/>
          <w:sz w:val="56"/>
          <w:szCs w:val="56"/>
        </w:rPr>
        <w:t>Community-Based</w:t>
      </w:r>
    </w:p>
    <w:p w:rsidR="00564FB4" w:rsidRDefault="00564FB4" w:rsidP="00D25C48">
      <w:pPr>
        <w:pStyle w:val="ListParagraph"/>
        <w:jc w:val="center"/>
        <w:rPr>
          <w:rFonts w:ascii="Constantia" w:hAnsi="Constantia"/>
          <w:b/>
          <w:sz w:val="56"/>
          <w:szCs w:val="56"/>
        </w:rPr>
      </w:pPr>
    </w:p>
    <w:p w:rsidR="00A337A3" w:rsidRPr="00A337A3" w:rsidRDefault="00A337A3" w:rsidP="00A337A3">
      <w:pPr>
        <w:pStyle w:val="ListParagraph"/>
        <w:ind w:left="0"/>
        <w:jc w:val="center"/>
        <w:rPr>
          <w:rFonts w:ascii="Book Antiqua" w:hAnsi="Book Antiqua"/>
          <w:b/>
          <w:sz w:val="24"/>
          <w:szCs w:val="24"/>
        </w:rPr>
      </w:pPr>
    </w:p>
    <w:p w:rsidR="00564FB4" w:rsidRDefault="00564FB4" w:rsidP="00A337A3">
      <w:pPr>
        <w:rPr>
          <w:rFonts w:ascii="Book Antiqua" w:hAnsi="Book Antiqua"/>
          <w:bCs/>
          <w:sz w:val="16"/>
          <w:szCs w:val="16"/>
        </w:rPr>
      </w:pPr>
    </w:p>
    <w:p w:rsidR="00FF1E84" w:rsidRPr="00FF1E84" w:rsidRDefault="00FF1E84" w:rsidP="00A337A3">
      <w:pPr>
        <w:rPr>
          <w:rFonts w:ascii="Book Antiqua" w:hAnsi="Book Antiqua"/>
          <w:bCs/>
          <w:sz w:val="16"/>
          <w:szCs w:val="16"/>
        </w:rPr>
      </w:pPr>
    </w:p>
    <w:p w:rsidR="00564FB4" w:rsidRPr="00FF1E84" w:rsidRDefault="007F33F0" w:rsidP="00A337A3">
      <w:pPr>
        <w:rPr>
          <w:rFonts w:ascii="Book Antiqua" w:hAnsi="Book Antiqua"/>
          <w:bCs/>
          <w:i/>
          <w:sz w:val="16"/>
          <w:szCs w:val="16"/>
        </w:rPr>
      </w:pPr>
      <w:r w:rsidRPr="00FF1E84">
        <w:rPr>
          <w:rFonts w:ascii="Book Antiqua" w:hAnsi="Book Antiqua"/>
          <w:bCs/>
          <w:i/>
          <w:noProof/>
          <w:sz w:val="16"/>
          <w:szCs w:val="16"/>
        </w:rPr>
        <w:drawing>
          <wp:anchor distT="0" distB="0" distL="114300" distR="114300" simplePos="0" relativeHeight="251865088" behindDoc="0" locked="0" layoutInCell="1" allowOverlap="1">
            <wp:simplePos x="0" y="0"/>
            <wp:positionH relativeFrom="margin">
              <wp:posOffset>-916940</wp:posOffset>
            </wp:positionH>
            <wp:positionV relativeFrom="margin">
              <wp:posOffset>2821305</wp:posOffset>
            </wp:positionV>
            <wp:extent cx="7800975" cy="2111375"/>
            <wp:effectExtent l="19050" t="0" r="9525" b="0"/>
            <wp:wrapSquare wrapText="bothSides"/>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7800975" cy="2111375"/>
                    </a:xfrm>
                    <a:prstGeom prst="rect">
                      <a:avLst/>
                    </a:prstGeom>
                    <a:noFill/>
                    <a:ln w="9525">
                      <a:noFill/>
                      <a:miter lim="800000"/>
                      <a:headEnd/>
                      <a:tailEnd/>
                    </a:ln>
                  </pic:spPr>
                </pic:pic>
              </a:graphicData>
            </a:graphic>
          </wp:anchor>
        </w:drawing>
      </w:r>
      <w:proofErr w:type="spellStart"/>
      <w:r w:rsidR="00FF1E84" w:rsidRPr="00FF1E84">
        <w:rPr>
          <w:rFonts w:ascii="Book Antiqua" w:hAnsi="Book Antiqua"/>
          <w:bCs/>
          <w:i/>
          <w:sz w:val="16"/>
          <w:szCs w:val="16"/>
        </w:rPr>
        <w:t>Alisal</w:t>
      </w:r>
      <w:proofErr w:type="spellEnd"/>
      <w:r w:rsidR="00FF1E84" w:rsidRPr="00FF1E84">
        <w:rPr>
          <w:rFonts w:ascii="Book Antiqua" w:hAnsi="Book Antiqua"/>
          <w:bCs/>
          <w:i/>
          <w:sz w:val="16"/>
          <w:szCs w:val="16"/>
        </w:rPr>
        <w:t xml:space="preserve"> Family Resource Center Mural</w:t>
      </w:r>
    </w:p>
    <w:p w:rsidR="00564FB4" w:rsidRDefault="00564FB4" w:rsidP="00A337A3">
      <w:pPr>
        <w:rPr>
          <w:rFonts w:ascii="Book Antiqua" w:hAnsi="Book Antiqua"/>
          <w:b/>
          <w:bCs/>
          <w:sz w:val="24"/>
          <w:szCs w:val="24"/>
        </w:rPr>
      </w:pPr>
    </w:p>
    <w:p w:rsidR="00564FB4" w:rsidRDefault="00564FB4" w:rsidP="00A337A3">
      <w:pPr>
        <w:rPr>
          <w:rFonts w:ascii="Book Antiqua" w:hAnsi="Book Antiqua"/>
          <w:b/>
          <w:bCs/>
          <w:sz w:val="24"/>
          <w:szCs w:val="24"/>
        </w:rPr>
      </w:pPr>
    </w:p>
    <w:p w:rsidR="00564FB4" w:rsidRDefault="00564FB4" w:rsidP="00A337A3">
      <w:pPr>
        <w:rPr>
          <w:rFonts w:ascii="Book Antiqua" w:hAnsi="Book Antiqua"/>
          <w:b/>
          <w:bCs/>
          <w:sz w:val="24"/>
          <w:szCs w:val="24"/>
        </w:rPr>
      </w:pPr>
    </w:p>
    <w:p w:rsidR="00564FB4" w:rsidRDefault="00564FB4" w:rsidP="00A337A3">
      <w:pPr>
        <w:rPr>
          <w:rFonts w:ascii="Book Antiqua" w:hAnsi="Book Antiqua"/>
          <w:b/>
          <w:bCs/>
          <w:sz w:val="24"/>
          <w:szCs w:val="24"/>
        </w:rPr>
      </w:pPr>
    </w:p>
    <w:p w:rsidR="00564FB4" w:rsidRDefault="001B42C8" w:rsidP="00A337A3">
      <w:pPr>
        <w:rPr>
          <w:rFonts w:ascii="Book Antiqua" w:hAnsi="Book Antiqua"/>
          <w:b/>
          <w:bCs/>
          <w:sz w:val="24"/>
          <w:szCs w:val="24"/>
        </w:rPr>
      </w:pPr>
      <w:r>
        <w:rPr>
          <w:rFonts w:ascii="Book Antiqua" w:hAnsi="Book Antiqua"/>
          <w:b/>
          <w:bCs/>
          <w:noProof/>
          <w:sz w:val="24"/>
          <w:szCs w:val="24"/>
        </w:rPr>
        <w:pict>
          <v:shape id="_x0000_s1096" type="#_x0000_t202" style="position:absolute;margin-left:102.75pt;margin-top:540pt;width:426.7pt;height:68.35pt;z-index:-251573248;mso-position-horizontal-relative:page;mso-position-vertical-relative:margin" wrapcoords="-38 0 -38 21377 21600 21377 21600 0 -38 0" o:allowincell="f" stroked="f">
            <v:textbox style="mso-next-textbox:#_x0000_s1096;mso-fit-shape-to-text:t">
              <w:txbxContent>
                <w:p w:rsidR="00172D76" w:rsidRPr="00CD1C09" w:rsidRDefault="00172D76" w:rsidP="00CD1C09">
                  <w:pPr>
                    <w:spacing w:after="0"/>
                    <w:rPr>
                      <w:rFonts w:ascii="Script MT Bold" w:hAnsi="Script MT Bold" w:cs="Arial"/>
                      <w:i/>
                      <w:color w:val="984806" w:themeColor="accent6" w:themeShade="80"/>
                      <w:sz w:val="32"/>
                      <w:szCs w:val="32"/>
                    </w:rPr>
                  </w:pPr>
                  <w:r w:rsidRPr="00CD1C09">
                    <w:rPr>
                      <w:rFonts w:ascii="Script MT Bold" w:hAnsi="Script MT Bold" w:cs="Arial"/>
                      <w:i/>
                      <w:color w:val="984806" w:themeColor="accent6" w:themeShade="80"/>
                      <w:sz w:val="32"/>
                      <w:szCs w:val="32"/>
                    </w:rPr>
                    <w:t xml:space="preserve">A house full of people is filled with different points of view.                                                                      </w:t>
                  </w:r>
                </w:p>
                <w:p w:rsidR="00172D76" w:rsidRPr="00CD1C09" w:rsidRDefault="00172D76" w:rsidP="00CD1C09">
                  <w:pPr>
                    <w:spacing w:after="0"/>
                    <w:rPr>
                      <w:rFonts w:ascii="Script MT Bold" w:hAnsi="Script MT Bold" w:cs="Arial"/>
                      <w:i/>
                      <w:color w:val="984806" w:themeColor="accent6" w:themeShade="80"/>
                      <w:sz w:val="32"/>
                      <w:szCs w:val="32"/>
                    </w:rPr>
                  </w:pPr>
                  <w:r w:rsidRPr="00CD1C09">
                    <w:rPr>
                      <w:rFonts w:ascii="Script MT Bold" w:hAnsi="Script MT Bold" w:cs="Arial"/>
                      <w:i/>
                      <w:color w:val="984806" w:themeColor="accent6" w:themeShade="80"/>
                      <w:sz w:val="32"/>
                      <w:szCs w:val="32"/>
                    </w:rPr>
                    <w:t xml:space="preserve">   </w:t>
                  </w:r>
                  <w:r>
                    <w:rPr>
                      <w:rFonts w:ascii="Script MT Bold" w:hAnsi="Script MT Bold" w:cs="Arial"/>
                      <w:i/>
                      <w:color w:val="984806" w:themeColor="accent6" w:themeShade="80"/>
                      <w:sz w:val="32"/>
                      <w:szCs w:val="32"/>
                    </w:rPr>
                    <w:t xml:space="preserve">                                                  </w:t>
                  </w:r>
                  <w:r w:rsidRPr="00CD1C09">
                    <w:rPr>
                      <w:rFonts w:ascii="Script MT Bold" w:hAnsi="Script MT Bold" w:cs="Arial"/>
                      <w:i/>
                      <w:color w:val="984806" w:themeColor="accent6" w:themeShade="80"/>
                      <w:sz w:val="32"/>
                      <w:szCs w:val="32"/>
                    </w:rPr>
                    <w:t xml:space="preserve"> ~ New Zealand Proverb </w:t>
                  </w:r>
                </w:p>
                <w:p w:rsidR="00172D76" w:rsidRDefault="00172D76" w:rsidP="0002032C">
                  <w:pPr>
                    <w:pBdr>
                      <w:left w:val="single" w:sz="12" w:space="10" w:color="7BA0CD" w:themeColor="accent1" w:themeTint="BF"/>
                    </w:pBdr>
                    <w:spacing w:after="0"/>
                    <w:rPr>
                      <w:i/>
                      <w:iCs/>
                      <w:color w:val="4F81BD" w:themeColor="accent1"/>
                      <w:sz w:val="24"/>
                      <w:szCs w:val="24"/>
                    </w:rPr>
                  </w:pPr>
                </w:p>
              </w:txbxContent>
            </v:textbox>
            <w10:wrap type="tight" anchorx="page" anchory="margin"/>
          </v:shape>
        </w:pict>
      </w:r>
    </w:p>
    <w:p w:rsidR="00564FB4" w:rsidRDefault="00564FB4" w:rsidP="00A337A3">
      <w:pPr>
        <w:rPr>
          <w:rFonts w:ascii="Book Antiqua" w:hAnsi="Book Antiqua"/>
          <w:b/>
          <w:bCs/>
          <w:sz w:val="24"/>
          <w:szCs w:val="24"/>
        </w:rPr>
      </w:pPr>
    </w:p>
    <w:p w:rsidR="00CC267D" w:rsidRDefault="00CC267D" w:rsidP="00A337A3">
      <w:pPr>
        <w:rPr>
          <w:rFonts w:ascii="Book Antiqua" w:hAnsi="Book Antiqua"/>
          <w:b/>
          <w:bCs/>
          <w:sz w:val="24"/>
          <w:szCs w:val="24"/>
        </w:rPr>
        <w:sectPr w:rsidR="00CC267D" w:rsidSect="001F0589">
          <w:type w:val="continuous"/>
          <w:pgSz w:w="12240" w:h="15840"/>
          <w:pgMar w:top="1440" w:right="1440" w:bottom="1440" w:left="1440" w:header="720" w:footer="720" w:gutter="0"/>
          <w:cols w:space="720"/>
          <w:titlePg/>
          <w:docGrid w:linePitch="360"/>
        </w:sectPr>
      </w:pPr>
    </w:p>
    <w:p w:rsidR="008A5A8E" w:rsidRDefault="008A5A8E" w:rsidP="00A337A3">
      <w:pPr>
        <w:rPr>
          <w:rFonts w:ascii="Book Antiqua" w:hAnsi="Book Antiqua"/>
          <w:b/>
          <w:bCs/>
          <w:sz w:val="24"/>
          <w:szCs w:val="24"/>
        </w:rPr>
      </w:pPr>
    </w:p>
    <w:p w:rsidR="00132739" w:rsidRDefault="00132739" w:rsidP="00132739">
      <w:pPr>
        <w:tabs>
          <w:tab w:val="left" w:pos="2250"/>
          <w:tab w:val="left" w:pos="2790"/>
          <w:tab w:val="left" w:pos="3690"/>
          <w:tab w:val="left" w:pos="4500"/>
        </w:tabs>
        <w:ind w:left="3780"/>
        <w:rPr>
          <w:rFonts w:ascii="Book Antiqua" w:hAnsi="Book Antiqua"/>
          <w:b/>
          <w:bCs/>
          <w:sz w:val="24"/>
          <w:szCs w:val="24"/>
        </w:rPr>
      </w:pPr>
    </w:p>
    <w:p w:rsidR="007F33F0" w:rsidRDefault="007F33F0" w:rsidP="00132739">
      <w:pPr>
        <w:tabs>
          <w:tab w:val="left" w:pos="2250"/>
          <w:tab w:val="left" w:pos="2790"/>
          <w:tab w:val="left" w:pos="3690"/>
          <w:tab w:val="left" w:pos="4500"/>
        </w:tabs>
        <w:ind w:left="3780"/>
        <w:rPr>
          <w:rFonts w:ascii="Book Antiqua" w:hAnsi="Book Antiqua"/>
          <w:b/>
          <w:bCs/>
          <w:sz w:val="24"/>
          <w:szCs w:val="24"/>
        </w:rPr>
      </w:pPr>
    </w:p>
    <w:p w:rsidR="007F33F0" w:rsidRDefault="001B42C8" w:rsidP="00226162">
      <w:pPr>
        <w:tabs>
          <w:tab w:val="left" w:pos="2250"/>
          <w:tab w:val="left" w:pos="2790"/>
          <w:tab w:val="left" w:pos="3690"/>
          <w:tab w:val="left" w:pos="4500"/>
        </w:tabs>
        <w:spacing w:after="0"/>
        <w:ind w:left="3780"/>
        <w:rPr>
          <w:rFonts w:ascii="Book Antiqua" w:hAnsi="Book Antiqua"/>
          <w:b/>
          <w:bCs/>
          <w:sz w:val="24"/>
          <w:szCs w:val="24"/>
        </w:rPr>
      </w:pPr>
      <w:r>
        <w:rPr>
          <w:rFonts w:ascii="Book Antiqua" w:hAnsi="Book Antiqua"/>
          <w:b/>
          <w:bCs/>
          <w:noProof/>
          <w:sz w:val="24"/>
          <w:szCs w:val="24"/>
        </w:rPr>
        <w:lastRenderedPageBreak/>
        <w:pict>
          <v:rect id="_x0000_s1196" style="position:absolute;left:0;text-align:left;margin-left:-1.55pt;margin-top:-1.3pt;width:623.2pt;height:100.6pt;z-index:251866112;mso-wrap-distance-top:7.2pt;mso-wrap-distance-bottom:7.2pt;mso-position-horizontal-relative:page;mso-position-vertical-relative:page" o:allowincell="f" fillcolor="#e36c0a [2409]" stroked="f">
            <v:shadow type="perspective" color="#9bbb59 [3206]" origin="-.5,-.5" offset="-6pt,-6pt" matrix=".75,,,.75"/>
            <v:textbox style="mso-next-textbox:#_x0000_s1196;mso-fit-shape-to-text:t" inset="4in,54pt,1in,0">
              <w:txbxContent>
                <w:p w:rsidR="00172D76" w:rsidRPr="002A6613" w:rsidRDefault="00172D76" w:rsidP="007F33F0">
                  <w:pPr>
                    <w:pBdr>
                      <w:top w:val="single" w:sz="24" w:space="1" w:color="auto"/>
                      <w:left w:val="single" w:sz="24" w:space="4" w:color="auto"/>
                      <w:bottom w:val="single" w:sz="24" w:space="1" w:color="auto"/>
                      <w:right w:val="single" w:sz="24" w:space="4" w:color="auto"/>
                    </w:pBdr>
                    <w:shd w:val="clear" w:color="auto" w:fill="000000" w:themeFill="text1"/>
                    <w:rPr>
                      <w:rFonts w:ascii="Book Antiqua" w:eastAsiaTheme="majorEastAsia" w:hAnsi="Book Antiqua" w:cstheme="majorBidi"/>
                      <w:iCs/>
                      <w:color w:val="FFFFFF" w:themeColor="background1"/>
                      <w:sz w:val="40"/>
                      <w:szCs w:val="40"/>
                    </w:rPr>
                  </w:pPr>
                  <w:r>
                    <w:rPr>
                      <w:rFonts w:ascii="Book Antiqua" w:eastAsiaTheme="majorEastAsia" w:hAnsi="Book Antiqua" w:cstheme="majorBidi"/>
                      <w:iCs/>
                      <w:color w:val="FFFFFF" w:themeColor="background1"/>
                      <w:sz w:val="40"/>
                      <w:szCs w:val="40"/>
                    </w:rPr>
                    <w:t>Community-Based</w:t>
                  </w:r>
                </w:p>
              </w:txbxContent>
            </v:textbox>
            <w10:wrap type="square" anchorx="page" anchory="page"/>
          </v:rect>
        </w:pict>
      </w:r>
    </w:p>
    <w:p w:rsidR="00132739" w:rsidRPr="00721272" w:rsidRDefault="00132739" w:rsidP="00226162">
      <w:pPr>
        <w:pBdr>
          <w:top w:val="thinThickSmallGap" w:sz="36" w:space="10" w:color="622423" w:themeColor="accent2" w:themeShade="7F"/>
          <w:bottom w:val="thickThinSmallGap" w:sz="36" w:space="0" w:color="622423" w:themeColor="accent2" w:themeShade="7F"/>
        </w:pBdr>
        <w:spacing w:after="0" w:line="240" w:lineRule="auto"/>
        <w:rPr>
          <w:rFonts w:ascii="Book Antiqua" w:hAnsi="Book Antiqua"/>
          <w:b/>
          <w:bCs/>
          <w:smallCaps/>
          <w:color w:val="984806" w:themeColor="accent6" w:themeShade="80"/>
          <w:sz w:val="24"/>
          <w:szCs w:val="24"/>
        </w:rPr>
      </w:pPr>
      <w:r w:rsidRPr="008C671B">
        <w:rPr>
          <w:rFonts w:ascii="Book Antiqua" w:hAnsi="Book Antiqua"/>
        </w:rPr>
        <w:t>In the community, of the community, for the community; centered in and around a particular community, and reflective of community needs and dynamics</w:t>
      </w:r>
      <w:r w:rsidRPr="008C671B">
        <w:rPr>
          <w:rFonts w:ascii="Book Antiqua" w:hAnsi="Book Antiqua"/>
          <w:bCs/>
        </w:rPr>
        <w:t>.</w:t>
      </w:r>
    </w:p>
    <w:p w:rsidR="00132739" w:rsidRPr="00A12F23" w:rsidRDefault="00132739" w:rsidP="00226162">
      <w:pPr>
        <w:pBdr>
          <w:top w:val="thinThickSmallGap" w:sz="36" w:space="10" w:color="622423" w:themeColor="accent2" w:themeShade="7F"/>
          <w:bottom w:val="thickThinSmallGap" w:sz="36" w:space="0" w:color="622423" w:themeColor="accent2" w:themeShade="7F"/>
        </w:pBdr>
        <w:spacing w:after="0" w:line="240" w:lineRule="auto"/>
        <w:rPr>
          <w:rFonts w:ascii="Book Antiqua" w:hAnsi="Book Antiqua"/>
          <w:b/>
          <w:bCs/>
          <w:smallCaps/>
          <w:color w:val="984806" w:themeColor="accent6" w:themeShade="80"/>
          <w:sz w:val="24"/>
          <w:szCs w:val="24"/>
        </w:rPr>
      </w:pPr>
    </w:p>
    <w:p w:rsidR="00132739" w:rsidRDefault="00132739" w:rsidP="00226162">
      <w:pPr>
        <w:autoSpaceDE w:val="0"/>
        <w:autoSpaceDN w:val="0"/>
        <w:adjustRightInd w:val="0"/>
        <w:spacing w:after="0" w:line="240" w:lineRule="auto"/>
        <w:rPr>
          <w:rFonts w:ascii="Book Antiqua" w:hAnsi="Book Antiqua"/>
          <w:sz w:val="36"/>
          <w:szCs w:val="36"/>
        </w:rPr>
      </w:pPr>
    </w:p>
    <w:p w:rsidR="00132739" w:rsidRPr="0033230B" w:rsidRDefault="00132739" w:rsidP="00132739">
      <w:pPr>
        <w:autoSpaceDE w:val="0"/>
        <w:autoSpaceDN w:val="0"/>
        <w:adjustRightInd w:val="0"/>
        <w:spacing w:after="240" w:line="240" w:lineRule="auto"/>
        <w:rPr>
          <w:rFonts w:ascii="Book Antiqua" w:hAnsi="Book Antiqua"/>
          <w:sz w:val="12"/>
          <w:szCs w:val="12"/>
        </w:rPr>
        <w:sectPr w:rsidR="00132739" w:rsidRPr="0033230B" w:rsidSect="009A2C02">
          <w:type w:val="continuous"/>
          <w:pgSz w:w="12240" w:h="15840"/>
          <w:pgMar w:top="1440" w:right="1080" w:bottom="1440" w:left="1080" w:header="720" w:footer="720" w:gutter="0"/>
          <w:cols w:space="720"/>
          <w:titlePg/>
          <w:docGrid w:linePitch="360"/>
        </w:sectPr>
      </w:pPr>
    </w:p>
    <w:p w:rsidR="00132739" w:rsidRPr="00881E8E" w:rsidRDefault="00132739" w:rsidP="00D515A8">
      <w:pPr>
        <w:autoSpaceDE w:val="0"/>
        <w:autoSpaceDN w:val="0"/>
        <w:adjustRightInd w:val="0"/>
        <w:spacing w:after="0"/>
        <w:rPr>
          <w:rFonts w:ascii="Book Antiqua" w:hAnsi="Book Antiqua"/>
        </w:rPr>
      </w:pPr>
      <w:r w:rsidRPr="00881E8E">
        <w:rPr>
          <w:rFonts w:ascii="Book Antiqua" w:hAnsi="Book Antiqua"/>
          <w:sz w:val="36"/>
          <w:szCs w:val="36"/>
        </w:rPr>
        <w:lastRenderedPageBreak/>
        <w:t>C</w:t>
      </w:r>
      <w:r w:rsidRPr="00881E8E">
        <w:rPr>
          <w:rFonts w:ascii="Book Antiqua" w:hAnsi="Book Antiqua"/>
        </w:rPr>
        <w:t>ensus and organizational data indicate that communities and neighborhoods are rapidly growing more diverse. Each community has its own</w:t>
      </w:r>
      <w:r w:rsidR="00881E8E">
        <w:rPr>
          <w:rFonts w:ascii="Book Antiqua" w:hAnsi="Book Antiqua"/>
        </w:rPr>
        <w:t xml:space="preserve"> culture and unique needs and realities.  </w:t>
      </w:r>
      <w:r w:rsidRPr="00881E8E">
        <w:rPr>
          <w:rFonts w:ascii="Book Antiqua" w:hAnsi="Book Antiqua"/>
        </w:rPr>
        <w:t xml:space="preserve">Effective </w:t>
      </w:r>
      <w:r w:rsidR="00881E8E">
        <w:rPr>
          <w:rFonts w:ascii="Book Antiqua" w:hAnsi="Book Antiqua"/>
        </w:rPr>
        <w:t xml:space="preserve">service providers </w:t>
      </w:r>
      <w:r w:rsidRPr="00881E8E">
        <w:rPr>
          <w:rFonts w:ascii="Book Antiqua" w:hAnsi="Book Antiqua"/>
        </w:rPr>
        <w:t>are those that respect the values, self-determination, and priorities of families</w:t>
      </w:r>
      <w:r w:rsidR="00881E8E">
        <w:rPr>
          <w:rFonts w:ascii="Book Antiqua" w:hAnsi="Book Antiqua"/>
        </w:rPr>
        <w:t xml:space="preserve">, </w:t>
      </w:r>
      <w:r w:rsidRPr="00881E8E">
        <w:rPr>
          <w:rFonts w:ascii="Book Antiqua" w:hAnsi="Book Antiqua"/>
        </w:rPr>
        <w:t>and translate their needs and desires into appropriate resources, supports, and services (</w:t>
      </w:r>
      <w:proofErr w:type="spellStart"/>
      <w:r w:rsidRPr="00881E8E">
        <w:rPr>
          <w:rFonts w:ascii="Book Antiqua" w:hAnsi="Book Antiqua"/>
        </w:rPr>
        <w:t>Magrab</w:t>
      </w:r>
      <w:proofErr w:type="spellEnd"/>
      <w:r w:rsidRPr="00881E8E">
        <w:rPr>
          <w:rFonts w:ascii="Book Antiqua" w:hAnsi="Book Antiqua"/>
        </w:rPr>
        <w:t>, 1999)</w:t>
      </w:r>
      <w:r w:rsidRPr="00881E8E">
        <w:rPr>
          <w:rStyle w:val="EndnoteReference"/>
          <w:rFonts w:ascii="Book Antiqua" w:hAnsi="Book Antiqua"/>
        </w:rPr>
        <w:endnoteReference w:id="17"/>
      </w:r>
      <w:r w:rsidRPr="00881E8E">
        <w:rPr>
          <w:rFonts w:ascii="Book Antiqua" w:hAnsi="Book Antiqua"/>
        </w:rPr>
        <w:t xml:space="preserve">. </w:t>
      </w:r>
    </w:p>
    <w:p w:rsidR="00132739" w:rsidRPr="0033230B" w:rsidRDefault="00132739" w:rsidP="008C671B">
      <w:pPr>
        <w:autoSpaceDE w:val="0"/>
        <w:autoSpaceDN w:val="0"/>
        <w:adjustRightInd w:val="0"/>
        <w:spacing w:after="0"/>
        <w:rPr>
          <w:rFonts w:ascii="Book Antiqua" w:hAnsi="Book Antiqua"/>
          <w:sz w:val="16"/>
          <w:szCs w:val="16"/>
        </w:rPr>
      </w:pPr>
    </w:p>
    <w:p w:rsidR="00132739" w:rsidRPr="00881E8E" w:rsidRDefault="00881E8E" w:rsidP="008C671B">
      <w:pPr>
        <w:autoSpaceDE w:val="0"/>
        <w:autoSpaceDN w:val="0"/>
        <w:adjustRightInd w:val="0"/>
        <w:spacing w:after="0"/>
        <w:rPr>
          <w:rFonts w:ascii="Book Antiqua" w:hAnsi="Book Antiqua"/>
        </w:rPr>
      </w:pPr>
      <w:r w:rsidRPr="0033230B">
        <w:rPr>
          <w:rFonts w:ascii="Book Antiqua" w:hAnsi="Book Antiqua"/>
          <w:sz w:val="36"/>
          <w:szCs w:val="36"/>
        </w:rPr>
        <w:t>S</w:t>
      </w:r>
      <w:r>
        <w:rPr>
          <w:rFonts w:ascii="Book Antiqua" w:hAnsi="Book Antiqua"/>
        </w:rPr>
        <w:t>ervice providers</w:t>
      </w:r>
      <w:r w:rsidR="00132739" w:rsidRPr="00881E8E">
        <w:rPr>
          <w:rFonts w:ascii="Book Antiqua" w:hAnsi="Book Antiqua"/>
        </w:rPr>
        <w:t xml:space="preserve"> endeavor to provide services that are </w:t>
      </w:r>
      <w:r w:rsidR="00673348">
        <w:rPr>
          <w:rFonts w:ascii="Book Antiqua" w:hAnsi="Book Antiqua"/>
        </w:rPr>
        <w:t xml:space="preserve">reflective of </w:t>
      </w:r>
      <w:r w:rsidR="00132739" w:rsidRPr="00881E8E">
        <w:rPr>
          <w:rFonts w:ascii="Book Antiqua" w:hAnsi="Book Antiqua"/>
        </w:rPr>
        <w:t>community</w:t>
      </w:r>
      <w:r w:rsidR="00673348">
        <w:rPr>
          <w:rFonts w:ascii="Book Antiqua" w:hAnsi="Book Antiqua"/>
        </w:rPr>
        <w:t xml:space="preserve"> needs and dynamics</w:t>
      </w:r>
      <w:r>
        <w:rPr>
          <w:rFonts w:ascii="Book Antiqua" w:hAnsi="Book Antiqua"/>
        </w:rPr>
        <w:t>.</w:t>
      </w:r>
      <w:r w:rsidR="00132739" w:rsidRPr="00881E8E">
        <w:rPr>
          <w:rFonts w:ascii="Book Antiqua" w:hAnsi="Book Antiqua"/>
        </w:rPr>
        <w:t xml:space="preserve"> They achieve this through ongoing assessment and input from families </w:t>
      </w:r>
      <w:r>
        <w:rPr>
          <w:rFonts w:ascii="Book Antiqua" w:hAnsi="Book Antiqua"/>
        </w:rPr>
        <w:t xml:space="preserve">and the </w:t>
      </w:r>
      <w:r w:rsidR="000C4C3A">
        <w:rPr>
          <w:rFonts w:ascii="Book Antiqua" w:hAnsi="Book Antiqua"/>
        </w:rPr>
        <w:t xml:space="preserve">community thus </w:t>
      </w:r>
      <w:r w:rsidR="00132739" w:rsidRPr="00881E8E">
        <w:rPr>
          <w:rFonts w:ascii="Book Antiqua" w:hAnsi="Book Antiqua"/>
        </w:rPr>
        <w:t xml:space="preserve">ensuring that services are </w:t>
      </w:r>
      <w:r w:rsidR="000C4C3A">
        <w:rPr>
          <w:rFonts w:ascii="Book Antiqua" w:hAnsi="Book Antiqua"/>
        </w:rPr>
        <w:t xml:space="preserve">relevant to the community and </w:t>
      </w:r>
      <w:r w:rsidR="0033230B">
        <w:rPr>
          <w:rFonts w:ascii="Book Antiqua" w:hAnsi="Book Antiqua"/>
        </w:rPr>
        <w:t>are based in the community</w:t>
      </w:r>
      <w:r w:rsidR="00132739" w:rsidRPr="00881E8E">
        <w:rPr>
          <w:rFonts w:ascii="Book Antiqua" w:hAnsi="Book Antiqua"/>
        </w:rPr>
        <w:t>.</w:t>
      </w:r>
    </w:p>
    <w:p w:rsidR="000C4C3A" w:rsidRPr="0033230B" w:rsidRDefault="000C4C3A" w:rsidP="008C671B">
      <w:pPr>
        <w:autoSpaceDE w:val="0"/>
        <w:autoSpaceDN w:val="0"/>
        <w:adjustRightInd w:val="0"/>
        <w:spacing w:after="0"/>
        <w:rPr>
          <w:rFonts w:ascii="Book Antiqua" w:hAnsi="Book Antiqua"/>
          <w:bCs/>
          <w:color w:val="000000"/>
          <w:sz w:val="16"/>
          <w:szCs w:val="16"/>
          <w:u w:val="single"/>
        </w:rPr>
      </w:pPr>
    </w:p>
    <w:p w:rsidR="00132739" w:rsidRPr="00D515A8" w:rsidRDefault="000C4C3A" w:rsidP="008C671B">
      <w:pPr>
        <w:autoSpaceDE w:val="0"/>
        <w:autoSpaceDN w:val="0"/>
        <w:adjustRightInd w:val="0"/>
        <w:spacing w:after="0" w:line="240" w:lineRule="auto"/>
        <w:rPr>
          <w:rFonts w:ascii="Book Antiqua" w:hAnsi="Book Antiqua"/>
          <w:bCs/>
          <w:i/>
          <w:color w:val="000000"/>
        </w:rPr>
      </w:pPr>
      <w:r w:rsidRPr="0033230B">
        <w:rPr>
          <w:rFonts w:ascii="Book Antiqua" w:hAnsi="Book Antiqua"/>
          <w:bCs/>
          <w:i/>
          <w:color w:val="000000"/>
          <w:sz w:val="36"/>
          <w:szCs w:val="36"/>
        </w:rPr>
        <w:t>P</w:t>
      </w:r>
      <w:r w:rsidRPr="00D515A8">
        <w:rPr>
          <w:rFonts w:ascii="Book Antiqua" w:hAnsi="Book Antiqua"/>
          <w:bCs/>
          <w:i/>
          <w:color w:val="000000"/>
        </w:rPr>
        <w:t>roviding community-based services requires that organizations</w:t>
      </w:r>
      <w:r w:rsidRPr="00D515A8">
        <w:rPr>
          <w:rStyle w:val="EndnoteReference"/>
          <w:rFonts w:ascii="Book Antiqua" w:hAnsi="Book Antiqua"/>
          <w:bCs/>
          <w:i/>
          <w:color w:val="000000"/>
        </w:rPr>
        <w:endnoteReference w:id="18"/>
      </w:r>
      <w:r w:rsidR="00132739" w:rsidRPr="00D515A8">
        <w:rPr>
          <w:rFonts w:ascii="Book Antiqua" w:hAnsi="Book Antiqua"/>
          <w:bCs/>
          <w:i/>
          <w:color w:val="000000"/>
        </w:rPr>
        <w:t>:</w:t>
      </w:r>
    </w:p>
    <w:p w:rsidR="00132739" w:rsidRPr="00D84E78" w:rsidRDefault="00132739" w:rsidP="00A01D32">
      <w:pPr>
        <w:numPr>
          <w:ilvl w:val="0"/>
          <w:numId w:val="33"/>
        </w:numPr>
        <w:autoSpaceDE w:val="0"/>
        <w:autoSpaceDN w:val="0"/>
        <w:adjustRightInd w:val="0"/>
        <w:spacing w:after="0" w:line="240" w:lineRule="auto"/>
        <w:rPr>
          <w:rFonts w:ascii="Book Antiqua" w:hAnsi="Book Antiqua"/>
          <w:color w:val="292526"/>
        </w:rPr>
      </w:pPr>
      <w:r w:rsidRPr="00D84E78">
        <w:rPr>
          <w:rFonts w:ascii="Book Antiqua" w:hAnsi="Book Antiqua"/>
          <w:color w:val="292526"/>
        </w:rPr>
        <w:t>Establish relationship</w:t>
      </w:r>
      <w:r w:rsidR="000C4C3A">
        <w:rPr>
          <w:rFonts w:ascii="Book Antiqua" w:hAnsi="Book Antiqua"/>
          <w:color w:val="292526"/>
        </w:rPr>
        <w:t>s</w:t>
      </w:r>
      <w:r w:rsidRPr="00D84E78">
        <w:rPr>
          <w:rFonts w:ascii="Book Antiqua" w:hAnsi="Book Antiqua"/>
          <w:color w:val="292526"/>
        </w:rPr>
        <w:t xml:space="preserve"> with key community </w:t>
      </w:r>
      <w:r w:rsidR="000C4C3A">
        <w:rPr>
          <w:rFonts w:ascii="Book Antiqua" w:hAnsi="Book Antiqua"/>
          <w:color w:val="292526"/>
        </w:rPr>
        <w:t xml:space="preserve">members </w:t>
      </w:r>
      <w:r w:rsidRPr="00D84E78">
        <w:rPr>
          <w:rFonts w:ascii="Book Antiqua" w:hAnsi="Book Antiqua"/>
          <w:iCs/>
          <w:color w:val="292526"/>
        </w:rPr>
        <w:t>who know the community well</w:t>
      </w:r>
    </w:p>
    <w:p w:rsidR="0037474E" w:rsidRDefault="001B42C8" w:rsidP="00A01D32">
      <w:pPr>
        <w:numPr>
          <w:ilvl w:val="0"/>
          <w:numId w:val="33"/>
        </w:numPr>
        <w:autoSpaceDE w:val="0"/>
        <w:autoSpaceDN w:val="0"/>
        <w:adjustRightInd w:val="0"/>
        <w:spacing w:after="0" w:line="240" w:lineRule="auto"/>
        <w:rPr>
          <w:rFonts w:ascii="Book Antiqua" w:hAnsi="Book Antiqua"/>
          <w:color w:val="292526"/>
        </w:rPr>
      </w:pPr>
      <w:r w:rsidRPr="001B42C8">
        <w:rPr>
          <w:rFonts w:ascii="Book Antiqua" w:hAnsi="Book Antiqua"/>
          <w:noProof/>
        </w:rPr>
        <w:pict>
          <v:shape id="_x0000_s1200" type="#_x0000_t202" style="position:absolute;left:0;text-align:left;margin-left:253.3pt;margin-top:629.2pt;width:232.4pt;height:100pt;z-index:-251445248;mso-position-horizontal-relative:margin;mso-position-vertical-relative:page;mso-width-relative:margin" wrapcoords="0 0" o:allowincell="f" filled="f" stroked="f">
            <v:textbox style="mso-next-textbox:#_x0000_s1200">
              <w:txbxContent>
                <w:p w:rsidR="00172D76" w:rsidRDefault="00172D76" w:rsidP="00FF1E84">
                  <w:pPr>
                    <w:spacing w:after="0" w:line="240" w:lineRule="auto"/>
                    <w:jc w:val="center"/>
                    <w:rPr>
                      <w:color w:val="C0504D" w:themeColor="accent2"/>
                      <w:sz w:val="48"/>
                      <w:szCs w:val="48"/>
                    </w:rPr>
                  </w:pPr>
                  <w:r>
                    <w:rPr>
                      <w:rFonts w:ascii="Wingdings 2" w:hAnsi="Wingdings 2" w:cs="Wingdings 2"/>
                      <w:color w:val="C0504D" w:themeColor="accent2"/>
                      <w:sz w:val="48"/>
                      <w:szCs w:val="48"/>
                    </w:rPr>
                    <w:t></w:t>
                  </w:r>
                  <w:r>
                    <w:rPr>
                      <w:rFonts w:ascii="Wingdings 2" w:hAnsi="Wingdings 2" w:cs="Wingdings 2"/>
                      <w:color w:val="C0504D" w:themeColor="accent2"/>
                      <w:sz w:val="48"/>
                      <w:szCs w:val="48"/>
                    </w:rPr>
                    <w:t></w:t>
                  </w:r>
                </w:p>
                <w:p w:rsidR="00172D76" w:rsidRPr="004D03CB" w:rsidRDefault="00172D76" w:rsidP="00FF1E84">
                  <w:pPr>
                    <w:spacing w:after="0" w:line="240" w:lineRule="auto"/>
                    <w:rPr>
                      <w:rFonts w:ascii="Book Antiqua" w:hAnsi="Book Antiqua"/>
                      <w:i/>
                      <w:color w:val="E36C0A" w:themeColor="accent6" w:themeShade="BF"/>
                      <w:sz w:val="24"/>
                      <w:szCs w:val="24"/>
                    </w:rPr>
                  </w:pPr>
                  <w:r w:rsidRPr="004D03CB">
                    <w:rPr>
                      <w:rFonts w:ascii="Book Antiqua" w:hAnsi="Book Antiqua"/>
                      <w:i/>
                      <w:color w:val="E36C0A" w:themeColor="accent6" w:themeShade="BF"/>
                      <w:sz w:val="24"/>
                      <w:szCs w:val="24"/>
                    </w:rPr>
                    <w:t>There is no power for change greater than a community discovering what it cares about.</w:t>
                  </w:r>
                  <w:r w:rsidRPr="004D03CB">
                    <w:rPr>
                      <w:rFonts w:ascii="Book Antiqua" w:hAnsi="Book Antiqua"/>
                      <w:i/>
                      <w:color w:val="E36C0A" w:themeColor="accent6" w:themeShade="BF"/>
                      <w:sz w:val="24"/>
                      <w:szCs w:val="24"/>
                    </w:rPr>
                    <w:br/>
                    <w:t xml:space="preserve">         ~  </w:t>
                  </w:r>
                  <w:hyperlink r:id="rId56" w:history="1">
                    <w:r w:rsidRPr="004D03CB">
                      <w:rPr>
                        <w:rStyle w:val="Hyperlink"/>
                        <w:rFonts w:ascii="Book Antiqua" w:hAnsi="Book Antiqua"/>
                        <w:i/>
                        <w:color w:val="E36C0A" w:themeColor="accent6" w:themeShade="BF"/>
                        <w:sz w:val="24"/>
                        <w:szCs w:val="24"/>
                        <w:u w:val="none"/>
                      </w:rPr>
                      <w:t>Margaret J. Wheatley</w:t>
                    </w:r>
                  </w:hyperlink>
                </w:p>
                <w:p w:rsidR="00172D76" w:rsidRDefault="00172D76" w:rsidP="00FF1E84">
                  <w:pPr>
                    <w:spacing w:after="0" w:line="240" w:lineRule="auto"/>
                    <w:jc w:val="center"/>
                    <w:rPr>
                      <w:color w:val="C0504D" w:themeColor="accent2"/>
                      <w:spacing w:val="24"/>
                      <w:sz w:val="48"/>
                      <w:szCs w:val="48"/>
                    </w:rPr>
                  </w:pPr>
                  <w:r>
                    <w:rPr>
                      <w:rFonts w:ascii="Wingdings 2" w:hAnsi="Wingdings 2" w:cs="Wingdings 2"/>
                      <w:color w:val="C0504D" w:themeColor="accent2"/>
                      <w:spacing w:val="24"/>
                      <w:sz w:val="48"/>
                      <w:szCs w:val="48"/>
                    </w:rPr>
                    <w:t></w:t>
                  </w:r>
                  <w:r>
                    <w:rPr>
                      <w:rFonts w:ascii="Wingdings 2" w:hAnsi="Wingdings 2" w:cs="Wingdings 2"/>
                      <w:color w:val="C0504D" w:themeColor="accent2"/>
                      <w:spacing w:val="24"/>
                      <w:sz w:val="48"/>
                      <w:szCs w:val="48"/>
                    </w:rPr>
                    <w:t></w:t>
                  </w:r>
                </w:p>
                <w:p w:rsidR="00172D76" w:rsidRDefault="00172D76" w:rsidP="00673348">
                  <w:pPr>
                    <w:spacing w:after="0" w:line="240" w:lineRule="auto"/>
                    <w:rPr>
                      <w:sz w:val="2"/>
                      <w:szCs w:val="2"/>
                    </w:rPr>
                  </w:pPr>
                </w:p>
              </w:txbxContent>
            </v:textbox>
            <w10:wrap type="tight" anchorx="margin" anchory="page"/>
          </v:shape>
        </w:pict>
      </w:r>
      <w:r w:rsidR="0037474E">
        <w:rPr>
          <w:rFonts w:ascii="Book Antiqua" w:hAnsi="Book Antiqua"/>
          <w:color w:val="292526"/>
        </w:rPr>
        <w:t>Are embedded in the community and are contributors to the community-building process</w:t>
      </w:r>
      <w:r w:rsidR="0037474E">
        <w:rPr>
          <w:rStyle w:val="EndnoteReference"/>
          <w:rFonts w:ascii="Book Antiqua" w:hAnsi="Book Antiqua"/>
          <w:color w:val="292526"/>
        </w:rPr>
        <w:endnoteReference w:id="19"/>
      </w:r>
    </w:p>
    <w:p w:rsidR="004C53F3" w:rsidRDefault="004C53F3" w:rsidP="00A01D32">
      <w:pPr>
        <w:numPr>
          <w:ilvl w:val="0"/>
          <w:numId w:val="33"/>
        </w:numPr>
        <w:autoSpaceDE w:val="0"/>
        <w:autoSpaceDN w:val="0"/>
        <w:adjustRightInd w:val="0"/>
        <w:spacing w:after="0" w:line="240" w:lineRule="auto"/>
        <w:rPr>
          <w:rFonts w:ascii="Book Antiqua" w:hAnsi="Book Antiqua"/>
          <w:color w:val="292526"/>
        </w:rPr>
      </w:pPr>
      <w:r>
        <w:rPr>
          <w:rFonts w:ascii="Book Antiqua" w:hAnsi="Book Antiqua"/>
          <w:color w:val="292526"/>
        </w:rPr>
        <w:t xml:space="preserve">Emphasize the importance of creating strong connections to the neighborhoods and community through </w:t>
      </w:r>
      <w:r>
        <w:rPr>
          <w:rFonts w:ascii="Book Antiqua" w:hAnsi="Book Antiqua"/>
          <w:color w:val="292526"/>
        </w:rPr>
        <w:lastRenderedPageBreak/>
        <w:t>the development of vital and relevant  family support programs</w:t>
      </w:r>
      <w:r>
        <w:rPr>
          <w:rStyle w:val="EndnoteReference"/>
          <w:rFonts w:ascii="Book Antiqua" w:hAnsi="Book Antiqua"/>
          <w:color w:val="292526"/>
        </w:rPr>
        <w:endnoteReference w:id="20"/>
      </w:r>
    </w:p>
    <w:p w:rsidR="00132739" w:rsidRPr="00D84E78" w:rsidRDefault="00132739" w:rsidP="00A01D32">
      <w:pPr>
        <w:numPr>
          <w:ilvl w:val="0"/>
          <w:numId w:val="34"/>
        </w:numPr>
        <w:autoSpaceDE w:val="0"/>
        <w:autoSpaceDN w:val="0"/>
        <w:adjustRightInd w:val="0"/>
        <w:spacing w:after="0" w:line="240" w:lineRule="auto"/>
        <w:rPr>
          <w:rFonts w:ascii="Book Antiqua" w:hAnsi="Book Antiqua"/>
          <w:color w:val="292526"/>
        </w:rPr>
      </w:pPr>
      <w:r w:rsidRPr="00D84E78">
        <w:rPr>
          <w:rFonts w:ascii="Book Antiqua" w:hAnsi="Book Antiqua"/>
          <w:color w:val="292526"/>
        </w:rPr>
        <w:t>Engage members from diverse communities in a community assessment process</w:t>
      </w:r>
    </w:p>
    <w:p w:rsidR="00132739" w:rsidRPr="00D84E78" w:rsidRDefault="00132739" w:rsidP="00A01D32">
      <w:pPr>
        <w:numPr>
          <w:ilvl w:val="0"/>
          <w:numId w:val="34"/>
        </w:numPr>
        <w:autoSpaceDE w:val="0"/>
        <w:autoSpaceDN w:val="0"/>
        <w:adjustRightInd w:val="0"/>
        <w:spacing w:after="0" w:line="240" w:lineRule="auto"/>
        <w:rPr>
          <w:rFonts w:ascii="Book Antiqua" w:hAnsi="Book Antiqua"/>
          <w:color w:val="292526"/>
        </w:rPr>
      </w:pPr>
      <w:r w:rsidRPr="00D84E78">
        <w:rPr>
          <w:rFonts w:ascii="Book Antiqua" w:hAnsi="Book Antiqua"/>
          <w:color w:val="292526"/>
        </w:rPr>
        <w:t xml:space="preserve">Forge partnerships with organizations that represent diverse cultures and the broader early childhood services community (health, </w:t>
      </w:r>
      <w:r w:rsidR="00CA5FBC">
        <w:rPr>
          <w:rFonts w:ascii="Book Antiqua" w:hAnsi="Book Antiqua"/>
          <w:color w:val="292526"/>
        </w:rPr>
        <w:t>mental health, education, etc.)</w:t>
      </w:r>
    </w:p>
    <w:p w:rsidR="00132739" w:rsidRPr="00D84E78" w:rsidRDefault="00132739" w:rsidP="00A01D32">
      <w:pPr>
        <w:numPr>
          <w:ilvl w:val="0"/>
          <w:numId w:val="34"/>
        </w:numPr>
        <w:autoSpaceDE w:val="0"/>
        <w:autoSpaceDN w:val="0"/>
        <w:adjustRightInd w:val="0"/>
        <w:spacing w:after="0" w:line="240" w:lineRule="auto"/>
        <w:rPr>
          <w:rFonts w:ascii="Book Antiqua" w:hAnsi="Book Antiqua"/>
          <w:color w:val="292526"/>
        </w:rPr>
      </w:pPr>
      <w:r w:rsidRPr="00D84E78">
        <w:rPr>
          <w:rFonts w:ascii="Book Antiqua" w:hAnsi="Book Antiqua"/>
          <w:color w:val="292526"/>
        </w:rPr>
        <w:t>Encourage the use of supervision as a time for reflective learning</w:t>
      </w:r>
    </w:p>
    <w:p w:rsidR="00132739" w:rsidRPr="0033230B" w:rsidRDefault="00132739" w:rsidP="008C671B">
      <w:pPr>
        <w:autoSpaceDE w:val="0"/>
        <w:autoSpaceDN w:val="0"/>
        <w:adjustRightInd w:val="0"/>
        <w:spacing w:after="0" w:line="240" w:lineRule="auto"/>
        <w:rPr>
          <w:rFonts w:ascii="Book Antiqua" w:hAnsi="Book Antiqua"/>
          <w:color w:val="292526"/>
          <w:sz w:val="16"/>
          <w:szCs w:val="16"/>
        </w:rPr>
      </w:pPr>
    </w:p>
    <w:p w:rsidR="00132739" w:rsidRPr="00D515A8" w:rsidRDefault="00FF1E84" w:rsidP="008C671B">
      <w:pPr>
        <w:autoSpaceDE w:val="0"/>
        <w:autoSpaceDN w:val="0"/>
        <w:adjustRightInd w:val="0"/>
        <w:spacing w:after="0" w:line="240" w:lineRule="auto"/>
        <w:rPr>
          <w:rFonts w:ascii="Book Antiqua" w:hAnsi="Book Antiqua"/>
          <w:i/>
          <w:color w:val="000000"/>
        </w:rPr>
      </w:pPr>
      <w:r w:rsidRPr="0033230B">
        <w:rPr>
          <w:rFonts w:ascii="Book Antiqua" w:hAnsi="Book Antiqua"/>
          <w:i/>
          <w:color w:val="000000"/>
          <w:sz w:val="36"/>
          <w:szCs w:val="36"/>
        </w:rPr>
        <w:t>C</w:t>
      </w:r>
      <w:r w:rsidRPr="00D515A8">
        <w:rPr>
          <w:rFonts w:ascii="Book Antiqua" w:hAnsi="Book Antiqua"/>
          <w:i/>
          <w:color w:val="000000"/>
        </w:rPr>
        <w:t>ommunity-based organizations gather information on the following</w:t>
      </w:r>
      <w:r w:rsidR="00132739" w:rsidRPr="00D515A8">
        <w:rPr>
          <w:rFonts w:ascii="Book Antiqua" w:hAnsi="Book Antiqua"/>
          <w:i/>
          <w:color w:val="000000"/>
        </w:rPr>
        <w:t>:</w:t>
      </w:r>
    </w:p>
    <w:p w:rsidR="00132739" w:rsidRPr="00D84E78" w:rsidRDefault="00132739" w:rsidP="00A01D32">
      <w:pPr>
        <w:numPr>
          <w:ilvl w:val="0"/>
          <w:numId w:val="32"/>
        </w:numPr>
        <w:autoSpaceDE w:val="0"/>
        <w:autoSpaceDN w:val="0"/>
        <w:adjustRightInd w:val="0"/>
        <w:spacing w:after="0" w:line="240" w:lineRule="auto"/>
        <w:rPr>
          <w:rFonts w:ascii="Book Antiqua" w:hAnsi="Book Antiqua"/>
          <w:iCs/>
          <w:color w:val="292526"/>
        </w:rPr>
      </w:pPr>
      <w:r w:rsidRPr="00D84E78">
        <w:rPr>
          <w:rFonts w:ascii="Book Antiqua" w:hAnsi="Book Antiqua"/>
          <w:iCs/>
          <w:color w:val="292526"/>
        </w:rPr>
        <w:t>What level of diversity exists within the community?</w:t>
      </w:r>
    </w:p>
    <w:p w:rsidR="00132739" w:rsidRPr="00D84E78" w:rsidRDefault="00132739" w:rsidP="00A01D32">
      <w:pPr>
        <w:numPr>
          <w:ilvl w:val="0"/>
          <w:numId w:val="32"/>
        </w:numPr>
        <w:autoSpaceDE w:val="0"/>
        <w:autoSpaceDN w:val="0"/>
        <w:adjustRightInd w:val="0"/>
        <w:spacing w:after="0" w:line="240" w:lineRule="auto"/>
        <w:rPr>
          <w:rFonts w:ascii="Book Antiqua" w:hAnsi="Book Antiqua"/>
          <w:iCs/>
          <w:color w:val="292526"/>
        </w:rPr>
      </w:pPr>
      <w:r w:rsidRPr="00D84E78">
        <w:rPr>
          <w:rFonts w:ascii="Book Antiqua" w:hAnsi="Book Antiqua"/>
          <w:iCs/>
          <w:color w:val="292526"/>
        </w:rPr>
        <w:t>What knowledge exists about the community and what do we need to know?</w:t>
      </w:r>
    </w:p>
    <w:p w:rsidR="00132739" w:rsidRPr="00D84E78" w:rsidRDefault="00132739" w:rsidP="00A01D32">
      <w:pPr>
        <w:numPr>
          <w:ilvl w:val="0"/>
          <w:numId w:val="32"/>
        </w:numPr>
        <w:autoSpaceDE w:val="0"/>
        <w:autoSpaceDN w:val="0"/>
        <w:adjustRightInd w:val="0"/>
        <w:spacing w:after="0" w:line="240" w:lineRule="auto"/>
        <w:rPr>
          <w:rFonts w:ascii="Book Antiqua" w:hAnsi="Book Antiqua"/>
          <w:iCs/>
          <w:color w:val="292526"/>
        </w:rPr>
      </w:pPr>
      <w:r w:rsidRPr="00D84E78">
        <w:rPr>
          <w:rFonts w:ascii="Book Antiqua" w:hAnsi="Book Antiqua"/>
          <w:iCs/>
          <w:color w:val="292526"/>
        </w:rPr>
        <w:t>What are some ways to gather background information and what resources are available?</w:t>
      </w:r>
    </w:p>
    <w:p w:rsidR="00132739" w:rsidRPr="00D84E78" w:rsidRDefault="00132739" w:rsidP="00A01D32">
      <w:pPr>
        <w:numPr>
          <w:ilvl w:val="0"/>
          <w:numId w:val="32"/>
        </w:numPr>
        <w:autoSpaceDE w:val="0"/>
        <w:autoSpaceDN w:val="0"/>
        <w:adjustRightInd w:val="0"/>
        <w:spacing w:after="0" w:line="240" w:lineRule="auto"/>
        <w:rPr>
          <w:rFonts w:ascii="Book Antiqua" w:hAnsi="Book Antiqua"/>
          <w:iCs/>
          <w:color w:val="292526"/>
        </w:rPr>
      </w:pPr>
      <w:r w:rsidRPr="00D84E78">
        <w:rPr>
          <w:rFonts w:ascii="Book Antiqua" w:hAnsi="Book Antiqua"/>
          <w:iCs/>
          <w:color w:val="292526"/>
        </w:rPr>
        <w:t>How can a community assessment process and interviewing techniques be used to gather information?</w:t>
      </w:r>
    </w:p>
    <w:p w:rsidR="00132739" w:rsidRPr="00FF1E84" w:rsidRDefault="00132739" w:rsidP="00A01D32">
      <w:pPr>
        <w:numPr>
          <w:ilvl w:val="0"/>
          <w:numId w:val="32"/>
        </w:numPr>
        <w:autoSpaceDE w:val="0"/>
        <w:autoSpaceDN w:val="0"/>
        <w:adjustRightInd w:val="0"/>
        <w:spacing w:after="0" w:line="240" w:lineRule="auto"/>
        <w:rPr>
          <w:rFonts w:ascii="Book Antiqua" w:hAnsi="Book Antiqua"/>
        </w:rPr>
      </w:pPr>
      <w:r w:rsidRPr="00D84E78">
        <w:rPr>
          <w:rFonts w:ascii="Book Antiqua" w:hAnsi="Book Antiqua"/>
          <w:iCs/>
          <w:color w:val="292526"/>
        </w:rPr>
        <w:t>How can reflection on and integration of this information be reinforced and contribute competent services for young children</w:t>
      </w:r>
      <w:r w:rsidR="00673348">
        <w:rPr>
          <w:rFonts w:ascii="Book Antiqua" w:hAnsi="Book Antiqua"/>
          <w:iCs/>
          <w:color w:val="292526"/>
        </w:rPr>
        <w:t xml:space="preserve"> and </w:t>
      </w:r>
      <w:r w:rsidRPr="00D84E78">
        <w:rPr>
          <w:rFonts w:ascii="Book Antiqua" w:hAnsi="Book Antiqua"/>
          <w:iCs/>
          <w:color w:val="292526"/>
        </w:rPr>
        <w:t>their families?</w:t>
      </w:r>
    </w:p>
    <w:p w:rsidR="00FF1E84" w:rsidRDefault="00FF1E84" w:rsidP="00A337A3">
      <w:pPr>
        <w:rPr>
          <w:rFonts w:ascii="Book Antiqua" w:hAnsi="Book Antiqua"/>
          <w:b/>
          <w:bCs/>
        </w:rPr>
        <w:sectPr w:rsidR="00FF1E84" w:rsidSect="00CC267D">
          <w:type w:val="continuous"/>
          <w:pgSz w:w="12240" w:h="15840"/>
          <w:pgMar w:top="1440" w:right="1440" w:bottom="1440" w:left="1440" w:header="720" w:footer="720" w:gutter="0"/>
          <w:cols w:num="2" w:space="720"/>
          <w:titlePg/>
          <w:docGrid w:linePitch="360"/>
        </w:sectPr>
      </w:pPr>
    </w:p>
    <w:p w:rsidR="00D25C48" w:rsidRPr="00D515A8" w:rsidRDefault="00FF1E84" w:rsidP="008C671B">
      <w:pPr>
        <w:spacing w:after="0"/>
        <w:jc w:val="center"/>
        <w:rPr>
          <w:rFonts w:ascii="Book Antiqua" w:hAnsi="Book Antiqua"/>
          <w:b/>
          <w:smallCaps/>
          <w:color w:val="984806" w:themeColor="accent6" w:themeShade="80"/>
          <w:sz w:val="24"/>
          <w:szCs w:val="24"/>
        </w:rPr>
      </w:pPr>
      <w:r w:rsidRPr="00D515A8">
        <w:rPr>
          <w:rFonts w:ascii="Book Antiqua" w:hAnsi="Book Antiqua"/>
          <w:b/>
          <w:smallCaps/>
          <w:color w:val="984806" w:themeColor="accent6" w:themeShade="80"/>
          <w:sz w:val="24"/>
          <w:szCs w:val="24"/>
        </w:rPr>
        <w:lastRenderedPageBreak/>
        <w:t xml:space="preserve">Highlights of </w:t>
      </w:r>
      <w:r w:rsidR="00D25C48" w:rsidRPr="00D515A8">
        <w:rPr>
          <w:rFonts w:ascii="Book Antiqua" w:hAnsi="Book Antiqua"/>
          <w:b/>
          <w:smallCaps/>
          <w:color w:val="984806" w:themeColor="accent6" w:themeShade="80"/>
          <w:sz w:val="24"/>
          <w:szCs w:val="24"/>
        </w:rPr>
        <w:t>Promising Practice</w:t>
      </w:r>
      <w:r w:rsidR="00303E75" w:rsidRPr="00D515A8">
        <w:rPr>
          <w:rFonts w:ascii="Book Antiqua" w:hAnsi="Book Antiqua"/>
          <w:b/>
          <w:smallCaps/>
          <w:color w:val="984806" w:themeColor="accent6" w:themeShade="80"/>
          <w:sz w:val="24"/>
          <w:szCs w:val="24"/>
        </w:rPr>
        <w:t>: Dads in Action</w:t>
      </w:r>
    </w:p>
    <w:p w:rsidR="00202708" w:rsidRPr="00D84E78" w:rsidRDefault="008018EE" w:rsidP="008C671B">
      <w:pPr>
        <w:pStyle w:val="ListParagraph"/>
        <w:tabs>
          <w:tab w:val="left" w:pos="3600"/>
          <w:tab w:val="left" w:pos="3960"/>
          <w:tab w:val="left" w:pos="4050"/>
        </w:tabs>
        <w:spacing w:after="0"/>
        <w:ind w:left="0"/>
        <w:rPr>
          <w:rFonts w:ascii="Book Antiqua" w:hAnsi="Book Antiqua"/>
          <w:bCs/>
          <w:i/>
        </w:rPr>
      </w:pPr>
      <w:r>
        <w:rPr>
          <w:rFonts w:ascii="Book Antiqua" w:hAnsi="Book Antiqua"/>
          <w:bCs/>
          <w:i/>
        </w:rPr>
        <w:t>Dads in Action demonstrates promising practices related to offering services in the heart of communities in Monterey County.</w:t>
      </w:r>
      <w:r w:rsidR="00202708" w:rsidRPr="00D84E78">
        <w:rPr>
          <w:rFonts w:ascii="Book Antiqua" w:hAnsi="Book Antiqua"/>
          <w:bCs/>
          <w:i/>
        </w:rPr>
        <w:t xml:space="preserve"> </w:t>
      </w:r>
    </w:p>
    <w:p w:rsidR="006C397D" w:rsidRDefault="00CD1C09" w:rsidP="008C671B">
      <w:pPr>
        <w:spacing w:after="0"/>
        <w:rPr>
          <w:rFonts w:ascii="Book Antiqua" w:hAnsi="Book Antiqua"/>
        </w:rPr>
      </w:pPr>
      <w:r w:rsidRPr="006C397D">
        <w:rPr>
          <w:rFonts w:ascii="Book Antiqua" w:hAnsi="Book Antiqua"/>
          <w:sz w:val="36"/>
          <w:szCs w:val="36"/>
        </w:rPr>
        <w:t>D</w:t>
      </w:r>
      <w:r w:rsidRPr="008018EE">
        <w:rPr>
          <w:rFonts w:ascii="Book Antiqua" w:hAnsi="Book Antiqua"/>
        </w:rPr>
        <w:t xml:space="preserve">ads in Action, a program designed to support the parenting roles of fathers, uses a mobile community based service delivery strategy to bring services into the heart of communities throughout Monterey County.  Dads in Action partners with agencies to </w:t>
      </w:r>
      <w:r w:rsidRPr="00FF1E84">
        <w:rPr>
          <w:rFonts w:ascii="Book Antiqua" w:hAnsi="Book Antiqua"/>
          <w:i/>
        </w:rPr>
        <w:t>offer workshops at established community service hubs</w:t>
      </w:r>
      <w:r w:rsidRPr="008018EE">
        <w:rPr>
          <w:rFonts w:ascii="Book Antiqua" w:hAnsi="Book Antiqua"/>
        </w:rPr>
        <w:t xml:space="preserve">, such as the Family Resource Centers, schools, and other community-based organizations.  </w:t>
      </w:r>
    </w:p>
    <w:p w:rsidR="00CD1C09" w:rsidRPr="008018EE" w:rsidRDefault="00CD1C09" w:rsidP="008C671B">
      <w:pPr>
        <w:spacing w:after="0"/>
        <w:rPr>
          <w:rFonts w:ascii="Book Antiqua" w:hAnsi="Book Antiqua"/>
        </w:rPr>
      </w:pPr>
      <w:r w:rsidRPr="006C397D">
        <w:rPr>
          <w:rFonts w:ascii="Book Antiqua" w:hAnsi="Book Antiqua"/>
          <w:sz w:val="36"/>
          <w:szCs w:val="36"/>
        </w:rPr>
        <w:t>I</w:t>
      </w:r>
      <w:r w:rsidRPr="008018EE">
        <w:rPr>
          <w:rFonts w:ascii="Book Antiqua" w:hAnsi="Book Antiqua"/>
        </w:rPr>
        <w:t xml:space="preserve">n addition to offerings services at these locations Dads in Action </w:t>
      </w:r>
      <w:r w:rsidRPr="00FF1E84">
        <w:rPr>
          <w:rFonts w:ascii="Book Antiqua" w:hAnsi="Book Antiqua"/>
          <w:i/>
        </w:rPr>
        <w:t>offers workshops at apartment complexes, churches, and at worksites during lunchtimes or at other employer hosted events</w:t>
      </w:r>
      <w:r w:rsidRPr="008018EE">
        <w:rPr>
          <w:rFonts w:ascii="Book Antiqua" w:hAnsi="Book Antiqua"/>
        </w:rPr>
        <w:t xml:space="preserve"> (e.g., employee picnics).  Locations in the community are selected based on familiarity to the participants, and ease of access.  </w:t>
      </w:r>
    </w:p>
    <w:p w:rsidR="006C397D" w:rsidRDefault="006C397D" w:rsidP="008C671B">
      <w:pPr>
        <w:pStyle w:val="ListParagraph"/>
        <w:spacing w:after="0"/>
        <w:jc w:val="center"/>
        <w:rPr>
          <w:rFonts w:ascii="Book Antiqua" w:hAnsi="Book Antiqua"/>
          <w:b/>
          <w:smallCaps/>
          <w:color w:val="984806" w:themeColor="accent6" w:themeShade="80"/>
        </w:rPr>
      </w:pPr>
    </w:p>
    <w:p w:rsidR="00CC267D" w:rsidRPr="00D515A8" w:rsidRDefault="00FF1E84" w:rsidP="008C671B">
      <w:pPr>
        <w:pStyle w:val="ListParagraph"/>
        <w:spacing w:after="0"/>
        <w:ind w:left="0"/>
        <w:jc w:val="center"/>
        <w:rPr>
          <w:rFonts w:ascii="Book Antiqua" w:hAnsi="Book Antiqua"/>
          <w:b/>
          <w:smallCaps/>
          <w:color w:val="984806" w:themeColor="accent6" w:themeShade="80"/>
          <w:sz w:val="24"/>
          <w:szCs w:val="24"/>
        </w:rPr>
      </w:pPr>
      <w:r w:rsidRPr="00D515A8">
        <w:rPr>
          <w:rFonts w:ascii="Book Antiqua" w:hAnsi="Book Antiqua"/>
          <w:b/>
          <w:smallCaps/>
          <w:color w:val="984806" w:themeColor="accent6" w:themeShade="80"/>
          <w:sz w:val="24"/>
          <w:szCs w:val="24"/>
        </w:rPr>
        <w:lastRenderedPageBreak/>
        <w:t xml:space="preserve">Highlights of </w:t>
      </w:r>
      <w:r w:rsidR="00CC267D" w:rsidRPr="00D515A8">
        <w:rPr>
          <w:rFonts w:ascii="Book Antiqua" w:hAnsi="Book Antiqua"/>
          <w:b/>
          <w:smallCaps/>
          <w:color w:val="984806" w:themeColor="accent6" w:themeShade="80"/>
          <w:sz w:val="24"/>
          <w:szCs w:val="24"/>
        </w:rPr>
        <w:t>Promising Practice: Family Resource Centers</w:t>
      </w:r>
      <w:r w:rsidR="000D598D" w:rsidRPr="00D515A8">
        <w:rPr>
          <w:rFonts w:ascii="Book Antiqua" w:hAnsi="Book Antiqua"/>
          <w:b/>
          <w:smallCaps/>
          <w:color w:val="984806" w:themeColor="accent6" w:themeShade="80"/>
          <w:sz w:val="24"/>
          <w:szCs w:val="24"/>
        </w:rPr>
        <w:t xml:space="preserve"> </w:t>
      </w:r>
    </w:p>
    <w:p w:rsidR="008018EE" w:rsidRDefault="008018EE" w:rsidP="008C671B">
      <w:pPr>
        <w:pStyle w:val="ListParagraph"/>
        <w:tabs>
          <w:tab w:val="left" w:pos="3600"/>
          <w:tab w:val="left" w:pos="3960"/>
          <w:tab w:val="left" w:pos="4050"/>
        </w:tabs>
        <w:spacing w:after="0"/>
        <w:ind w:left="0"/>
        <w:jc w:val="center"/>
        <w:rPr>
          <w:rFonts w:ascii="Book Antiqua" w:hAnsi="Book Antiqua"/>
          <w:bCs/>
          <w:i/>
        </w:rPr>
      </w:pPr>
      <w:r>
        <w:rPr>
          <w:rFonts w:ascii="Book Antiqua" w:hAnsi="Book Antiqua"/>
          <w:bCs/>
          <w:i/>
        </w:rPr>
        <w:t>Family Resource Centers, by design, are centrally located in a community.</w:t>
      </w:r>
    </w:p>
    <w:p w:rsidR="00B446DA" w:rsidRPr="006C397D" w:rsidRDefault="00B446DA" w:rsidP="008C671B">
      <w:pPr>
        <w:autoSpaceDE w:val="0"/>
        <w:autoSpaceDN w:val="0"/>
        <w:adjustRightInd w:val="0"/>
        <w:spacing w:after="0"/>
        <w:rPr>
          <w:rFonts w:ascii="Book Antiqua" w:hAnsi="Book Antiqua"/>
        </w:rPr>
      </w:pPr>
      <w:r w:rsidRPr="006C397D">
        <w:rPr>
          <w:rFonts w:ascii="Book Antiqua" w:hAnsi="Book Antiqua"/>
          <w:sz w:val="36"/>
          <w:szCs w:val="36"/>
        </w:rPr>
        <w:t>F</w:t>
      </w:r>
      <w:r w:rsidRPr="006C397D">
        <w:rPr>
          <w:rFonts w:ascii="Book Antiqua" w:hAnsi="Book Antiqua"/>
        </w:rPr>
        <w:t>amily Resource Centers (FRCs)</w:t>
      </w:r>
      <w:r w:rsidR="008018EE" w:rsidRPr="006C397D">
        <w:rPr>
          <w:rFonts w:ascii="Book Antiqua" w:hAnsi="Book Antiqua"/>
        </w:rPr>
        <w:t xml:space="preserve"> </w:t>
      </w:r>
      <w:r w:rsidRPr="006C397D">
        <w:rPr>
          <w:rFonts w:ascii="Book Antiqua" w:hAnsi="Book Antiqua"/>
        </w:rPr>
        <w:t>are community-based</w:t>
      </w:r>
      <w:r w:rsidR="008018EE" w:rsidRPr="006C397D">
        <w:rPr>
          <w:rFonts w:ascii="Book Antiqua" w:hAnsi="Book Antiqua"/>
        </w:rPr>
        <w:t xml:space="preserve"> by design</w:t>
      </w:r>
      <w:r w:rsidRPr="006C397D">
        <w:rPr>
          <w:rFonts w:ascii="Book Antiqua" w:hAnsi="Book Antiqua"/>
        </w:rPr>
        <w:t>. They are commonly housed on or near school campuses, embedded in neighborhoods, associated with apartment complexes, or a converted house</w:t>
      </w:r>
      <w:r w:rsidRPr="006C397D">
        <w:rPr>
          <w:rStyle w:val="EndnoteReference"/>
          <w:rFonts w:ascii="Book Antiqua" w:hAnsi="Book Antiqua"/>
        </w:rPr>
        <w:endnoteReference w:id="21"/>
      </w:r>
      <w:r w:rsidRPr="006C397D">
        <w:rPr>
          <w:rFonts w:ascii="Book Antiqua" w:hAnsi="Book Antiqua"/>
        </w:rPr>
        <w:t xml:space="preserve">.  FRCs </w:t>
      </w:r>
      <w:r w:rsidRPr="00FF1E84">
        <w:rPr>
          <w:rFonts w:ascii="Book Antiqua" w:hAnsi="Book Antiqua"/>
          <w:i/>
        </w:rPr>
        <w:t>are located within walking distance of a large number of families</w:t>
      </w:r>
      <w:r w:rsidRPr="006C397D">
        <w:rPr>
          <w:rFonts w:ascii="Book Antiqua" w:hAnsi="Book Antiqua"/>
        </w:rPr>
        <w:t xml:space="preserve"> or are located near a transit hub.</w:t>
      </w:r>
      <w:r w:rsidR="00633DF0" w:rsidRPr="006C397D">
        <w:rPr>
          <w:rFonts w:ascii="Book Antiqua" w:hAnsi="Book Antiqua"/>
        </w:rPr>
        <w:t xml:space="preserve"> </w:t>
      </w:r>
      <w:r w:rsidRPr="006C397D">
        <w:rPr>
          <w:rFonts w:ascii="Book Antiqua" w:hAnsi="Book Antiqua"/>
        </w:rPr>
        <w:t xml:space="preserve">FRCs </w:t>
      </w:r>
      <w:r w:rsidRPr="00FF1E84">
        <w:rPr>
          <w:rFonts w:ascii="Book Antiqua" w:hAnsi="Book Antiqua"/>
          <w:i/>
        </w:rPr>
        <w:t>build community by forming critical partnerships with other service providers</w:t>
      </w:r>
      <w:r w:rsidRPr="006C397D">
        <w:rPr>
          <w:rFonts w:ascii="Book Antiqua" w:hAnsi="Book Antiqua"/>
        </w:rPr>
        <w:t xml:space="preserve"> (e.g., </w:t>
      </w:r>
      <w:r w:rsidR="006B5A8F">
        <w:rPr>
          <w:rFonts w:ascii="Book Antiqua" w:hAnsi="Book Antiqua"/>
        </w:rPr>
        <w:t xml:space="preserve">local clinics, </w:t>
      </w:r>
      <w:proofErr w:type="spellStart"/>
      <w:r w:rsidR="006B5A8F">
        <w:rPr>
          <w:rFonts w:ascii="Book Antiqua" w:hAnsi="Book Antiqua"/>
        </w:rPr>
        <w:t>foodbanks</w:t>
      </w:r>
      <w:proofErr w:type="spellEnd"/>
      <w:r w:rsidR="006B5A8F">
        <w:rPr>
          <w:rFonts w:ascii="Book Antiqua" w:hAnsi="Book Antiqua"/>
        </w:rPr>
        <w:t>, WICs</w:t>
      </w:r>
      <w:r w:rsidRPr="006C397D">
        <w:rPr>
          <w:rFonts w:ascii="Book Antiqua" w:hAnsi="Book Antiqua"/>
        </w:rPr>
        <w:t xml:space="preserve">) and expanding available services to families and children through </w:t>
      </w:r>
      <w:r w:rsidRPr="00FF1E84">
        <w:rPr>
          <w:rFonts w:ascii="Book Antiqua" w:hAnsi="Book Antiqua"/>
        </w:rPr>
        <w:t>co-located programs and services at the FRC</w:t>
      </w:r>
      <w:r w:rsidR="004E3278">
        <w:rPr>
          <w:rFonts w:ascii="Book Antiqua" w:hAnsi="Book Antiqua"/>
        </w:rPr>
        <w:t xml:space="preserve">.  </w:t>
      </w:r>
      <w:proofErr w:type="spellStart"/>
      <w:r w:rsidRPr="006C397D">
        <w:rPr>
          <w:rFonts w:ascii="Book Antiqua" w:hAnsi="Book Antiqua"/>
        </w:rPr>
        <w:t>Alisal</w:t>
      </w:r>
      <w:proofErr w:type="spellEnd"/>
      <w:r w:rsidRPr="006C397D">
        <w:rPr>
          <w:rFonts w:ascii="Book Antiqua" w:hAnsi="Book Antiqua"/>
        </w:rPr>
        <w:t xml:space="preserve">, King City, Castro Plaza, </w:t>
      </w:r>
      <w:r w:rsidR="006B5A8F">
        <w:rPr>
          <w:rFonts w:ascii="Book Antiqua" w:hAnsi="Book Antiqua"/>
        </w:rPr>
        <w:t>Monterey Peninsula School District</w:t>
      </w:r>
      <w:r w:rsidRPr="006C397D">
        <w:rPr>
          <w:rFonts w:ascii="Book Antiqua" w:hAnsi="Book Antiqua"/>
        </w:rPr>
        <w:t xml:space="preserve">, and </w:t>
      </w:r>
      <w:proofErr w:type="spellStart"/>
      <w:r w:rsidRPr="006C397D">
        <w:rPr>
          <w:rFonts w:ascii="Book Antiqua" w:hAnsi="Book Antiqua"/>
        </w:rPr>
        <w:t>Pajaro</w:t>
      </w:r>
      <w:proofErr w:type="spellEnd"/>
      <w:r w:rsidRPr="006C397D">
        <w:rPr>
          <w:rFonts w:ascii="Book Antiqua" w:hAnsi="Book Antiqua"/>
        </w:rPr>
        <w:t xml:space="preserve"> Family Resources Centers are examples of FRCs located on school campuses or in the heart of their communities.</w:t>
      </w:r>
    </w:p>
    <w:p w:rsidR="006C397D" w:rsidRDefault="006C397D" w:rsidP="00DC61A9">
      <w:pPr>
        <w:autoSpaceDE w:val="0"/>
        <w:autoSpaceDN w:val="0"/>
        <w:adjustRightInd w:val="0"/>
        <w:spacing w:after="0" w:line="240" w:lineRule="auto"/>
        <w:rPr>
          <w:rFonts w:ascii="Book Antiqua" w:hAnsi="Book Antiqua"/>
        </w:rPr>
        <w:sectPr w:rsidR="006C397D" w:rsidSect="006C397D">
          <w:type w:val="continuous"/>
          <w:pgSz w:w="12240" w:h="15840"/>
          <w:pgMar w:top="1440" w:right="1440" w:bottom="1440" w:left="1440" w:header="720" w:footer="720" w:gutter="0"/>
          <w:cols w:num="2" w:space="720"/>
          <w:titlePg/>
          <w:docGrid w:linePitch="360"/>
        </w:sectPr>
      </w:pPr>
    </w:p>
    <w:p w:rsidR="00202708" w:rsidRPr="00D84E78" w:rsidRDefault="00D515A8" w:rsidP="00DC61A9">
      <w:pPr>
        <w:autoSpaceDE w:val="0"/>
        <w:autoSpaceDN w:val="0"/>
        <w:adjustRightInd w:val="0"/>
        <w:spacing w:after="0" w:line="240" w:lineRule="auto"/>
        <w:rPr>
          <w:rFonts w:ascii="Book Antiqua" w:hAnsi="Book Antiqua"/>
        </w:rPr>
      </w:pPr>
      <w:r>
        <w:rPr>
          <w:rFonts w:ascii="Book Antiqua" w:hAnsi="Book Antiqua"/>
          <w:noProof/>
        </w:rPr>
        <w:lastRenderedPageBreak/>
        <w:drawing>
          <wp:anchor distT="0" distB="0" distL="114300" distR="114300" simplePos="0" relativeHeight="251784192" behindDoc="1" locked="0" layoutInCell="1" allowOverlap="1">
            <wp:simplePos x="0" y="0"/>
            <wp:positionH relativeFrom="column">
              <wp:posOffset>3498850</wp:posOffset>
            </wp:positionH>
            <wp:positionV relativeFrom="paragraph">
              <wp:posOffset>143510</wp:posOffset>
            </wp:positionV>
            <wp:extent cx="2158365" cy="1894205"/>
            <wp:effectExtent l="19050" t="0" r="0" b="0"/>
            <wp:wrapTight wrapText="bothSides">
              <wp:wrapPolygon edited="0">
                <wp:start x="763" y="0"/>
                <wp:lineTo x="-191" y="1521"/>
                <wp:lineTo x="0" y="20854"/>
                <wp:lineTo x="572" y="21289"/>
                <wp:lineTo x="763" y="21289"/>
                <wp:lineTo x="20590" y="21289"/>
                <wp:lineTo x="20780" y="21289"/>
                <wp:lineTo x="21352" y="20854"/>
                <wp:lineTo x="21543" y="19116"/>
                <wp:lineTo x="21543" y="1521"/>
                <wp:lineTo x="21162" y="217"/>
                <wp:lineTo x="20590" y="0"/>
                <wp:lineTo x="763" y="0"/>
              </wp:wrapPolygon>
            </wp:wrapTight>
            <wp:docPr id="43" name="Picture 41" descr="grandma and 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ma and girl.jpg"/>
                    <pic:cNvPicPr/>
                  </pic:nvPicPr>
                  <pic:blipFill>
                    <a:blip r:embed="rId57" cstate="print"/>
                    <a:stretch>
                      <a:fillRect/>
                    </a:stretch>
                  </pic:blipFill>
                  <pic:spPr>
                    <a:xfrm>
                      <a:off x="0" y="0"/>
                      <a:ext cx="2158365" cy="1894205"/>
                    </a:xfrm>
                    <a:prstGeom prst="rect">
                      <a:avLst/>
                    </a:prstGeom>
                    <a:ln>
                      <a:noFill/>
                    </a:ln>
                    <a:effectLst>
                      <a:softEdge rad="112500"/>
                    </a:effectLst>
                  </pic:spPr>
                </pic:pic>
              </a:graphicData>
            </a:graphic>
          </wp:anchor>
        </w:drawing>
      </w:r>
      <w:r>
        <w:rPr>
          <w:rFonts w:ascii="Book Antiqua" w:hAnsi="Book Antiqua"/>
          <w:noProof/>
        </w:rPr>
        <w:drawing>
          <wp:anchor distT="0" distB="0" distL="114300" distR="114300" simplePos="0" relativeHeight="251848704" behindDoc="1" locked="0" layoutInCell="1" allowOverlap="1">
            <wp:simplePos x="0" y="0"/>
            <wp:positionH relativeFrom="margin">
              <wp:posOffset>-118745</wp:posOffset>
            </wp:positionH>
            <wp:positionV relativeFrom="margin">
              <wp:posOffset>5124450</wp:posOffset>
            </wp:positionV>
            <wp:extent cx="2828290" cy="1979930"/>
            <wp:effectExtent l="19050" t="0" r="0" b="0"/>
            <wp:wrapTight wrapText="bothSides">
              <wp:wrapPolygon edited="0">
                <wp:start x="582" y="0"/>
                <wp:lineTo x="-145" y="1455"/>
                <wp:lineTo x="-145" y="19951"/>
                <wp:lineTo x="291" y="21406"/>
                <wp:lineTo x="582" y="21406"/>
                <wp:lineTo x="20805" y="21406"/>
                <wp:lineTo x="21096" y="21406"/>
                <wp:lineTo x="21532" y="20575"/>
                <wp:lineTo x="21532" y="1455"/>
                <wp:lineTo x="21241" y="208"/>
                <wp:lineTo x="20805" y="0"/>
                <wp:lineTo x="582" y="0"/>
              </wp:wrapPolygon>
            </wp:wrapTight>
            <wp:docPr id="51" name="Picture 92" descr="Dads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sedit.jpg"/>
                    <pic:cNvPicPr/>
                  </pic:nvPicPr>
                  <pic:blipFill>
                    <a:blip r:embed="rId58" cstate="print"/>
                    <a:stretch>
                      <a:fillRect/>
                    </a:stretch>
                  </pic:blipFill>
                  <pic:spPr>
                    <a:xfrm>
                      <a:off x="0" y="0"/>
                      <a:ext cx="2828290" cy="1979930"/>
                    </a:xfrm>
                    <a:prstGeom prst="rect">
                      <a:avLst/>
                    </a:prstGeom>
                    <a:ln>
                      <a:noFill/>
                    </a:ln>
                    <a:effectLst>
                      <a:softEdge rad="112500"/>
                    </a:effectLst>
                  </pic:spPr>
                </pic:pic>
              </a:graphicData>
            </a:graphic>
          </wp:anchor>
        </w:drawing>
      </w:r>
    </w:p>
    <w:p w:rsidR="004D03CB" w:rsidRPr="00D84E78" w:rsidRDefault="004D03CB" w:rsidP="00DC61A9">
      <w:pPr>
        <w:autoSpaceDE w:val="0"/>
        <w:autoSpaceDN w:val="0"/>
        <w:adjustRightInd w:val="0"/>
        <w:spacing w:after="0" w:line="240" w:lineRule="auto"/>
        <w:rPr>
          <w:rFonts w:ascii="Book Antiqua" w:hAnsi="Book Antiqua"/>
        </w:rPr>
      </w:pPr>
    </w:p>
    <w:p w:rsidR="00202708" w:rsidRPr="00D84E78" w:rsidRDefault="004D03CB" w:rsidP="00DC61A9">
      <w:pPr>
        <w:autoSpaceDE w:val="0"/>
        <w:autoSpaceDN w:val="0"/>
        <w:adjustRightInd w:val="0"/>
        <w:spacing w:after="0" w:line="240" w:lineRule="auto"/>
        <w:rPr>
          <w:rFonts w:ascii="Book Antiqua" w:hAnsi="Book Antiqua"/>
        </w:rPr>
      </w:pPr>
      <w:r w:rsidRPr="00D84E78">
        <w:rPr>
          <w:rFonts w:ascii="Book Antiqua" w:hAnsi="Book Antiqua"/>
        </w:rPr>
        <w:t xml:space="preserve">    </w:t>
      </w:r>
    </w:p>
    <w:p w:rsidR="00DC61A9" w:rsidRPr="00D84E78" w:rsidRDefault="00DC61A9" w:rsidP="00DC61A9">
      <w:pPr>
        <w:autoSpaceDE w:val="0"/>
        <w:autoSpaceDN w:val="0"/>
        <w:adjustRightInd w:val="0"/>
        <w:spacing w:after="0" w:line="240" w:lineRule="auto"/>
        <w:rPr>
          <w:rFonts w:ascii="Book Antiqua" w:hAnsi="Book Antiqua"/>
        </w:rPr>
      </w:pPr>
    </w:p>
    <w:p w:rsidR="00303E75" w:rsidRPr="00D84E78" w:rsidRDefault="00303E75" w:rsidP="00F81A30">
      <w:pPr>
        <w:pStyle w:val="ListParagraph"/>
        <w:ind w:left="0"/>
        <w:rPr>
          <w:rFonts w:ascii="Book Antiqua" w:hAnsi="Book Antiqua"/>
        </w:rPr>
      </w:pPr>
    </w:p>
    <w:p w:rsidR="004D03CB" w:rsidRPr="00D84E78" w:rsidRDefault="003E47AF" w:rsidP="00046EA7">
      <w:pPr>
        <w:pStyle w:val="ListParagraph"/>
        <w:jc w:val="center"/>
        <w:rPr>
          <w:rFonts w:ascii="Book Antiqua" w:hAnsi="Book Antiqua"/>
          <w:b/>
          <w:smallCaps/>
          <w:color w:val="984806" w:themeColor="accent6" w:themeShade="80"/>
        </w:rPr>
      </w:pPr>
      <w:r w:rsidRPr="00D84E78">
        <w:rPr>
          <w:rFonts w:ascii="Book Antiqua" w:hAnsi="Book Antiqua"/>
          <w:b/>
          <w:smallCaps/>
          <w:color w:val="984806" w:themeColor="accent6" w:themeShade="80"/>
        </w:rPr>
        <w:t xml:space="preserve">                 </w:t>
      </w:r>
    </w:p>
    <w:p w:rsidR="004D03CB" w:rsidRPr="00D84E78" w:rsidRDefault="004D03CB" w:rsidP="00046EA7">
      <w:pPr>
        <w:pStyle w:val="ListParagraph"/>
        <w:jc w:val="center"/>
        <w:rPr>
          <w:rFonts w:ascii="Book Antiqua" w:hAnsi="Book Antiqua"/>
          <w:b/>
          <w:smallCaps/>
          <w:color w:val="984806" w:themeColor="accent6" w:themeShade="80"/>
        </w:rPr>
      </w:pPr>
    </w:p>
    <w:p w:rsidR="004D03CB" w:rsidRPr="00D84E78" w:rsidRDefault="004D03CB" w:rsidP="00046EA7">
      <w:pPr>
        <w:pStyle w:val="ListParagraph"/>
        <w:jc w:val="center"/>
        <w:rPr>
          <w:rFonts w:ascii="Book Antiqua" w:hAnsi="Book Antiqua"/>
          <w:b/>
          <w:smallCaps/>
          <w:color w:val="984806" w:themeColor="accent6" w:themeShade="80"/>
        </w:rPr>
      </w:pPr>
    </w:p>
    <w:p w:rsidR="004D03CB" w:rsidRPr="00D84E78" w:rsidRDefault="004D03CB" w:rsidP="00046EA7">
      <w:pPr>
        <w:pStyle w:val="ListParagraph"/>
        <w:jc w:val="center"/>
        <w:rPr>
          <w:rFonts w:ascii="Book Antiqua" w:hAnsi="Book Antiqua"/>
          <w:b/>
          <w:smallCaps/>
          <w:color w:val="984806" w:themeColor="accent6" w:themeShade="80"/>
        </w:rPr>
      </w:pPr>
    </w:p>
    <w:p w:rsidR="004D03CB" w:rsidRPr="00D84E78" w:rsidRDefault="004D03CB" w:rsidP="00046EA7">
      <w:pPr>
        <w:pStyle w:val="ListParagraph"/>
        <w:jc w:val="center"/>
        <w:rPr>
          <w:rFonts w:ascii="Book Antiqua" w:hAnsi="Book Antiqua"/>
          <w:b/>
          <w:smallCaps/>
          <w:color w:val="984806" w:themeColor="accent6" w:themeShade="80"/>
        </w:rPr>
      </w:pPr>
    </w:p>
    <w:p w:rsidR="004D03CB" w:rsidRPr="00D84E78" w:rsidRDefault="004D03CB" w:rsidP="00046EA7">
      <w:pPr>
        <w:pStyle w:val="ListParagraph"/>
        <w:jc w:val="center"/>
        <w:rPr>
          <w:rFonts w:ascii="Book Antiqua" w:hAnsi="Book Antiqua"/>
          <w:b/>
          <w:smallCaps/>
          <w:color w:val="984806" w:themeColor="accent6" w:themeShade="80"/>
        </w:rPr>
      </w:pPr>
    </w:p>
    <w:p w:rsidR="004D03CB" w:rsidRPr="00D84E78" w:rsidRDefault="004D03CB" w:rsidP="00046EA7">
      <w:pPr>
        <w:pStyle w:val="ListParagraph"/>
        <w:jc w:val="center"/>
        <w:rPr>
          <w:rFonts w:ascii="Book Antiqua" w:hAnsi="Book Antiqua"/>
          <w:b/>
          <w:smallCaps/>
          <w:color w:val="984806" w:themeColor="accent6" w:themeShade="80"/>
        </w:rPr>
      </w:pPr>
    </w:p>
    <w:p w:rsidR="004D03CB" w:rsidRPr="00D84E78" w:rsidRDefault="004D03CB" w:rsidP="00046EA7">
      <w:pPr>
        <w:pStyle w:val="ListParagraph"/>
        <w:jc w:val="center"/>
        <w:rPr>
          <w:rFonts w:ascii="Book Antiqua" w:hAnsi="Book Antiqua"/>
          <w:b/>
          <w:smallCaps/>
          <w:color w:val="984806" w:themeColor="accent6" w:themeShade="80"/>
        </w:rPr>
      </w:pPr>
    </w:p>
    <w:p w:rsidR="004D03CB" w:rsidRPr="00D84E78" w:rsidRDefault="004D03CB" w:rsidP="00046EA7">
      <w:pPr>
        <w:pStyle w:val="ListParagraph"/>
        <w:jc w:val="center"/>
        <w:rPr>
          <w:rFonts w:ascii="Book Antiqua" w:hAnsi="Book Antiqua"/>
          <w:b/>
          <w:smallCaps/>
          <w:color w:val="984806" w:themeColor="accent6" w:themeShade="80"/>
        </w:rPr>
      </w:pPr>
    </w:p>
    <w:p w:rsidR="004D03CB" w:rsidRPr="00D84E78" w:rsidRDefault="004D03CB" w:rsidP="00046EA7">
      <w:pPr>
        <w:pStyle w:val="ListParagraph"/>
        <w:jc w:val="center"/>
        <w:rPr>
          <w:rFonts w:ascii="Book Antiqua" w:hAnsi="Book Antiqua"/>
          <w:b/>
          <w:smallCaps/>
          <w:color w:val="984806" w:themeColor="accent6" w:themeShade="80"/>
        </w:rPr>
      </w:pPr>
    </w:p>
    <w:p w:rsidR="00D00771" w:rsidRPr="00D84E78" w:rsidRDefault="003E47AF" w:rsidP="00046EA7">
      <w:pPr>
        <w:pStyle w:val="ListParagraph"/>
        <w:jc w:val="center"/>
        <w:rPr>
          <w:rFonts w:ascii="Book Antiqua" w:hAnsi="Book Antiqua"/>
          <w:b/>
          <w:smallCaps/>
          <w:color w:val="984806" w:themeColor="accent6" w:themeShade="80"/>
        </w:rPr>
      </w:pPr>
      <w:r w:rsidRPr="00D84E78">
        <w:rPr>
          <w:rFonts w:ascii="Book Antiqua" w:hAnsi="Book Antiqua"/>
          <w:b/>
          <w:smallCaps/>
          <w:color w:val="984806" w:themeColor="accent6" w:themeShade="80"/>
        </w:rPr>
        <w:t xml:space="preserve">  </w:t>
      </w:r>
    </w:p>
    <w:p w:rsidR="00D00771" w:rsidRPr="00D84E78" w:rsidRDefault="00D00771" w:rsidP="00046EA7">
      <w:pPr>
        <w:pStyle w:val="ListParagraph"/>
        <w:jc w:val="center"/>
        <w:rPr>
          <w:rFonts w:ascii="Book Antiqua" w:hAnsi="Book Antiqua"/>
          <w:b/>
          <w:smallCaps/>
          <w:color w:val="984806" w:themeColor="accent6" w:themeShade="80"/>
        </w:rPr>
      </w:pPr>
    </w:p>
    <w:p w:rsidR="00FF1E84" w:rsidRDefault="00FF1E84" w:rsidP="00D25C48">
      <w:pPr>
        <w:pStyle w:val="ListParagraph"/>
        <w:jc w:val="center"/>
        <w:rPr>
          <w:rFonts w:ascii="Constantia" w:hAnsi="Constantia"/>
          <w:b/>
          <w:shadow/>
          <w:color w:val="984806" w:themeColor="accent6" w:themeShade="80"/>
          <w:sz w:val="56"/>
          <w:szCs w:val="56"/>
        </w:rPr>
      </w:pPr>
    </w:p>
    <w:p w:rsidR="00D25C48" w:rsidRDefault="00D25C48" w:rsidP="00D25C48">
      <w:pPr>
        <w:pStyle w:val="ListParagraph"/>
        <w:jc w:val="center"/>
        <w:rPr>
          <w:rFonts w:ascii="Constantia" w:hAnsi="Constantia"/>
          <w:b/>
          <w:shadow/>
          <w:color w:val="984806" w:themeColor="accent6" w:themeShade="80"/>
          <w:sz w:val="56"/>
          <w:szCs w:val="56"/>
        </w:rPr>
      </w:pPr>
      <w:r w:rsidRPr="00D17B7B">
        <w:rPr>
          <w:rFonts w:ascii="Constantia" w:hAnsi="Constantia"/>
          <w:b/>
          <w:shadow/>
          <w:color w:val="984806" w:themeColor="accent6" w:themeShade="80"/>
          <w:sz w:val="56"/>
          <w:szCs w:val="56"/>
        </w:rPr>
        <w:t>Coordinated</w:t>
      </w:r>
    </w:p>
    <w:p w:rsidR="00736111" w:rsidRDefault="00736111" w:rsidP="00D25C48">
      <w:pPr>
        <w:pStyle w:val="ListParagraph"/>
        <w:jc w:val="center"/>
        <w:rPr>
          <w:rFonts w:ascii="Constantia" w:hAnsi="Constantia"/>
          <w:b/>
          <w:shadow/>
          <w:color w:val="984806" w:themeColor="accent6" w:themeShade="80"/>
          <w:sz w:val="56"/>
          <w:szCs w:val="56"/>
        </w:rPr>
      </w:pPr>
    </w:p>
    <w:p w:rsidR="00D25C48" w:rsidRDefault="00D17B7B" w:rsidP="00736111">
      <w:pPr>
        <w:pStyle w:val="ListParagraph"/>
        <w:ind w:left="0"/>
        <w:jc w:val="center"/>
        <w:rPr>
          <w:rFonts w:ascii="Gill Sans MT" w:hAnsi="Gill Sans MT"/>
          <w:b/>
          <w:sz w:val="56"/>
          <w:szCs w:val="56"/>
        </w:rPr>
      </w:pPr>
      <w:r>
        <w:rPr>
          <w:rFonts w:ascii="Gill Sans MT" w:hAnsi="Gill Sans MT"/>
          <w:b/>
          <w:noProof/>
          <w:sz w:val="56"/>
          <w:szCs w:val="56"/>
        </w:rPr>
        <w:drawing>
          <wp:inline distT="0" distB="0" distL="0" distR="0">
            <wp:extent cx="5787291" cy="4462272"/>
            <wp:effectExtent l="19050" t="0" r="3909" b="0"/>
            <wp:docPr id="38" name="Picture 35" descr="cabrill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rillo11.JPG"/>
                    <pic:cNvPicPr/>
                  </pic:nvPicPr>
                  <pic:blipFill>
                    <a:blip r:embed="rId59" cstate="print"/>
                    <a:stretch>
                      <a:fillRect/>
                    </a:stretch>
                  </pic:blipFill>
                  <pic:spPr>
                    <a:xfrm>
                      <a:off x="0" y="0"/>
                      <a:ext cx="5801422" cy="4473168"/>
                    </a:xfrm>
                    <a:prstGeom prst="rect">
                      <a:avLst/>
                    </a:prstGeom>
                    <a:ln>
                      <a:noFill/>
                    </a:ln>
                    <a:effectLst>
                      <a:softEdge rad="112500"/>
                    </a:effectLst>
                  </pic:spPr>
                </pic:pic>
              </a:graphicData>
            </a:graphic>
          </wp:inline>
        </w:drawing>
      </w:r>
    </w:p>
    <w:p w:rsidR="00730BC3" w:rsidRDefault="00730BC3" w:rsidP="00D25C48">
      <w:pPr>
        <w:pStyle w:val="ListParagraph"/>
        <w:jc w:val="center"/>
        <w:rPr>
          <w:rFonts w:ascii="Gill Sans MT" w:hAnsi="Gill Sans MT"/>
          <w:b/>
          <w:sz w:val="56"/>
          <w:szCs w:val="56"/>
        </w:rPr>
      </w:pPr>
    </w:p>
    <w:p w:rsidR="00C07C51" w:rsidRDefault="00C07C51" w:rsidP="0070788B">
      <w:pPr>
        <w:pStyle w:val="ListParagraph"/>
        <w:jc w:val="center"/>
        <w:rPr>
          <w:rFonts w:ascii="Book Antiqua" w:hAnsi="Book Antiqua"/>
          <w:b/>
          <w:bCs/>
          <w:sz w:val="24"/>
          <w:szCs w:val="24"/>
        </w:rPr>
      </w:pPr>
    </w:p>
    <w:p w:rsidR="00C07C51" w:rsidRDefault="001B42C8" w:rsidP="0070788B">
      <w:pPr>
        <w:pStyle w:val="ListParagraph"/>
        <w:jc w:val="center"/>
        <w:rPr>
          <w:rFonts w:ascii="Book Antiqua" w:hAnsi="Book Antiqua"/>
          <w:b/>
          <w:bCs/>
          <w:sz w:val="24"/>
          <w:szCs w:val="24"/>
        </w:rPr>
      </w:pPr>
      <w:r>
        <w:rPr>
          <w:rFonts w:ascii="Book Antiqua" w:hAnsi="Book Antiqua"/>
          <w:b/>
          <w:bCs/>
          <w:noProof/>
          <w:sz w:val="24"/>
          <w:szCs w:val="24"/>
        </w:rPr>
        <w:pict>
          <v:shape id="_x0000_s1191" type="#_x0000_t202" style="position:absolute;left:0;text-align:left;margin-left:109.95pt;margin-top:506.8pt;width:426.7pt;height:73.1pt;z-index:-251461632;mso-position-horizontal-relative:page;mso-position-vertical-relative:margin" wrapcoords="-38 0 -38 21377 21600 21377 21600 0 -38 0" o:allowincell="f" stroked="f">
            <v:textbox style="mso-next-textbox:#_x0000_s1191;mso-fit-shape-to-text:t">
              <w:txbxContent>
                <w:p w:rsidR="00172D76" w:rsidRPr="00832000" w:rsidRDefault="00172D76" w:rsidP="00C07C51">
                  <w:pPr>
                    <w:pBdr>
                      <w:left w:val="single" w:sz="12" w:space="10" w:color="7BA0CD" w:themeColor="accent1" w:themeTint="BF"/>
                    </w:pBdr>
                    <w:spacing w:after="0" w:line="240" w:lineRule="auto"/>
                    <w:rPr>
                      <w:rFonts w:ascii="Script MT Bold" w:hAnsi="Script MT Bold"/>
                      <w:color w:val="984806" w:themeColor="accent6" w:themeShade="80"/>
                      <w:sz w:val="36"/>
                      <w:szCs w:val="36"/>
                      <w:lang w:val="es-MX"/>
                    </w:rPr>
                  </w:pPr>
                  <w:r w:rsidRPr="00832000">
                    <w:rPr>
                      <w:rFonts w:ascii="Script MT Bold" w:hAnsi="Script MT Bold"/>
                      <w:color w:val="984806" w:themeColor="accent6" w:themeShade="80"/>
                      <w:sz w:val="36"/>
                      <w:szCs w:val="36"/>
                      <w:lang w:val="es-MX"/>
                    </w:rPr>
                    <w:t xml:space="preserve">En la </w:t>
                  </w:r>
                  <w:r>
                    <w:rPr>
                      <w:rFonts w:ascii="Script MT Bold" w:hAnsi="Script MT Bold"/>
                      <w:color w:val="984806" w:themeColor="accent6" w:themeShade="80"/>
                      <w:sz w:val="36"/>
                      <w:szCs w:val="36"/>
                      <w:lang w:val="es-MX"/>
                    </w:rPr>
                    <w:t>u</w:t>
                  </w:r>
                  <w:r w:rsidRPr="00832000">
                    <w:rPr>
                      <w:rFonts w:ascii="Script MT Bold" w:hAnsi="Script MT Bold"/>
                      <w:color w:val="984806" w:themeColor="accent6" w:themeShade="80"/>
                      <w:sz w:val="36"/>
                      <w:szCs w:val="36"/>
                      <w:lang w:val="es-MX"/>
                    </w:rPr>
                    <w:t>nión está la fuerza.</w:t>
                  </w:r>
                </w:p>
                <w:p w:rsidR="00172D76" w:rsidRPr="00832000" w:rsidRDefault="00E43D1D" w:rsidP="00C07C51">
                  <w:pPr>
                    <w:pBdr>
                      <w:left w:val="single" w:sz="12" w:space="10" w:color="7BA0CD" w:themeColor="accent1" w:themeTint="BF"/>
                    </w:pBdr>
                    <w:spacing w:after="0" w:line="240" w:lineRule="auto"/>
                    <w:rPr>
                      <w:rFonts w:ascii="Script MT Bold" w:hAnsi="Script MT Bold"/>
                      <w:i/>
                      <w:iCs/>
                      <w:color w:val="984806" w:themeColor="accent6" w:themeShade="80"/>
                      <w:sz w:val="36"/>
                      <w:szCs w:val="36"/>
                    </w:rPr>
                  </w:pPr>
                  <w:r>
                    <w:rPr>
                      <w:rFonts w:ascii="Script MT Bold" w:hAnsi="Script MT Bold"/>
                      <w:color w:val="984806" w:themeColor="accent6" w:themeShade="80"/>
                      <w:sz w:val="36"/>
                      <w:szCs w:val="36"/>
                    </w:rPr>
                    <w:t>By working together</w:t>
                  </w:r>
                  <w:r w:rsidR="00172D76" w:rsidRPr="00832000">
                    <w:rPr>
                      <w:rFonts w:ascii="Script MT Bold" w:hAnsi="Script MT Bold"/>
                      <w:color w:val="984806" w:themeColor="accent6" w:themeShade="80"/>
                      <w:sz w:val="36"/>
                      <w:szCs w:val="36"/>
                    </w:rPr>
                    <w:t xml:space="preserve"> we are stronger.   </w:t>
                  </w:r>
                  <w:r w:rsidR="00172D76" w:rsidRPr="00832000">
                    <w:rPr>
                      <w:rFonts w:ascii="Script MT Bold" w:hAnsi="Script MT Bold"/>
                      <w:color w:val="984806" w:themeColor="accent6" w:themeShade="80"/>
                      <w:sz w:val="36"/>
                      <w:szCs w:val="36"/>
                    </w:rPr>
                    <w:br/>
                  </w:r>
                  <w:r w:rsidR="00172D76" w:rsidRPr="00832000">
                    <w:rPr>
                      <w:rFonts w:ascii="Script MT Bold" w:hAnsi="Script MT Bold"/>
                      <w:i/>
                      <w:iCs/>
                      <w:color w:val="984806" w:themeColor="accent6" w:themeShade="80"/>
                      <w:sz w:val="36"/>
                      <w:szCs w:val="36"/>
                    </w:rPr>
                    <w:tab/>
                  </w:r>
                  <w:r w:rsidR="00172D76" w:rsidRPr="00832000">
                    <w:rPr>
                      <w:rFonts w:ascii="Script MT Bold" w:hAnsi="Script MT Bold"/>
                      <w:i/>
                      <w:iCs/>
                      <w:color w:val="984806" w:themeColor="accent6" w:themeShade="80"/>
                      <w:sz w:val="36"/>
                      <w:szCs w:val="36"/>
                    </w:rPr>
                    <w:tab/>
                  </w:r>
                  <w:r w:rsidR="00172D76" w:rsidRPr="00832000">
                    <w:rPr>
                      <w:rFonts w:ascii="Script MT Bold" w:hAnsi="Script MT Bold"/>
                      <w:i/>
                      <w:iCs/>
                      <w:color w:val="984806" w:themeColor="accent6" w:themeShade="80"/>
                      <w:sz w:val="36"/>
                      <w:szCs w:val="36"/>
                    </w:rPr>
                    <w:tab/>
                    <w:t xml:space="preserve">    </w:t>
                  </w:r>
                  <w:r w:rsidR="00172D76" w:rsidRPr="00832000">
                    <w:rPr>
                      <w:rFonts w:ascii="Script MT Bold" w:hAnsi="Script MT Bold"/>
                      <w:color w:val="984806" w:themeColor="accent6" w:themeShade="80"/>
                      <w:sz w:val="36"/>
                      <w:szCs w:val="36"/>
                    </w:rPr>
                    <w:t>~ Mexican Proverb</w:t>
                  </w:r>
                </w:p>
                <w:p w:rsidR="00172D76" w:rsidRDefault="00172D76" w:rsidP="00C07C51">
                  <w:pPr>
                    <w:pBdr>
                      <w:left w:val="single" w:sz="12" w:space="10" w:color="7BA0CD" w:themeColor="accent1" w:themeTint="BF"/>
                    </w:pBdr>
                    <w:spacing w:after="0"/>
                    <w:rPr>
                      <w:i/>
                      <w:iCs/>
                      <w:color w:val="4F81BD" w:themeColor="accent1"/>
                      <w:sz w:val="24"/>
                      <w:szCs w:val="24"/>
                    </w:rPr>
                  </w:pPr>
                </w:p>
              </w:txbxContent>
            </v:textbox>
            <w10:wrap type="tight" anchorx="page" anchory="margin"/>
          </v:shape>
        </w:pict>
      </w:r>
    </w:p>
    <w:p w:rsidR="00C07C51" w:rsidRDefault="00C07C51" w:rsidP="0070788B">
      <w:pPr>
        <w:pStyle w:val="ListParagraph"/>
        <w:jc w:val="center"/>
        <w:rPr>
          <w:rFonts w:ascii="Book Antiqua" w:hAnsi="Book Antiqua"/>
          <w:b/>
          <w:bCs/>
          <w:sz w:val="24"/>
          <w:szCs w:val="24"/>
        </w:rPr>
      </w:pPr>
    </w:p>
    <w:p w:rsidR="00C07C51" w:rsidRDefault="00C07C51" w:rsidP="0070788B">
      <w:pPr>
        <w:pStyle w:val="ListParagraph"/>
        <w:jc w:val="center"/>
        <w:rPr>
          <w:rFonts w:ascii="Book Antiqua" w:hAnsi="Book Antiqua"/>
          <w:b/>
          <w:bCs/>
          <w:sz w:val="24"/>
          <w:szCs w:val="24"/>
        </w:rPr>
      </w:pPr>
    </w:p>
    <w:p w:rsidR="00C07C51" w:rsidRDefault="00C07C51" w:rsidP="0070788B">
      <w:pPr>
        <w:pStyle w:val="ListParagraph"/>
        <w:jc w:val="center"/>
        <w:rPr>
          <w:rFonts w:ascii="Book Antiqua" w:hAnsi="Book Antiqua"/>
          <w:b/>
          <w:bCs/>
          <w:sz w:val="24"/>
          <w:szCs w:val="24"/>
        </w:rPr>
      </w:pPr>
    </w:p>
    <w:p w:rsidR="00C07C51" w:rsidRDefault="00C07C51" w:rsidP="0070788B">
      <w:pPr>
        <w:pStyle w:val="ListParagraph"/>
        <w:jc w:val="center"/>
        <w:rPr>
          <w:rFonts w:ascii="Book Antiqua" w:hAnsi="Book Antiqua"/>
          <w:b/>
          <w:bCs/>
          <w:sz w:val="24"/>
          <w:szCs w:val="24"/>
        </w:rPr>
      </w:pPr>
    </w:p>
    <w:p w:rsidR="00C07C51" w:rsidRDefault="00C07C51" w:rsidP="0070788B">
      <w:pPr>
        <w:pStyle w:val="ListParagraph"/>
        <w:jc w:val="center"/>
        <w:rPr>
          <w:rFonts w:ascii="Book Antiqua" w:hAnsi="Book Antiqua"/>
          <w:b/>
          <w:bCs/>
          <w:sz w:val="24"/>
          <w:szCs w:val="24"/>
        </w:rPr>
      </w:pPr>
    </w:p>
    <w:p w:rsidR="00C07C51" w:rsidRDefault="00C07C51" w:rsidP="0070788B">
      <w:pPr>
        <w:pStyle w:val="ListParagraph"/>
        <w:jc w:val="center"/>
        <w:rPr>
          <w:rFonts w:ascii="Book Antiqua" w:hAnsi="Book Antiqua"/>
          <w:b/>
          <w:bCs/>
          <w:sz w:val="24"/>
          <w:szCs w:val="24"/>
        </w:rPr>
      </w:pPr>
    </w:p>
    <w:p w:rsidR="0070788B" w:rsidRDefault="001B42C8" w:rsidP="0070788B">
      <w:pPr>
        <w:pStyle w:val="ListParagraph"/>
        <w:jc w:val="center"/>
        <w:rPr>
          <w:rFonts w:ascii="Book Antiqua" w:hAnsi="Book Antiqua"/>
          <w:b/>
          <w:bCs/>
          <w:sz w:val="24"/>
          <w:szCs w:val="24"/>
        </w:rPr>
      </w:pPr>
      <w:r>
        <w:rPr>
          <w:rFonts w:ascii="Book Antiqua" w:hAnsi="Book Antiqua"/>
          <w:b/>
          <w:bCs/>
          <w:noProof/>
          <w:sz w:val="24"/>
          <w:szCs w:val="24"/>
        </w:rPr>
        <w:lastRenderedPageBreak/>
        <w:pict>
          <v:rect id="_x0000_s1190" style="position:absolute;left:0;text-align:left;margin-left:-7.2pt;margin-top:-1pt;width:623.2pt;height:100.6pt;z-index:251853824;mso-wrap-distance-top:7.2pt;mso-wrap-distance-bottom:7.2pt;mso-position-horizontal-relative:page;mso-position-vertical-relative:page" o:allowincell="f" fillcolor="#e36c0a [2409]" stroked="f">
            <v:shadow type="perspective" color="#9bbb59 [3206]" origin="-.5,-.5" offset="-6pt,-6pt" matrix=".75,,,.75"/>
            <v:textbox style="mso-next-textbox:#_x0000_s1190;mso-fit-shape-to-text:t" inset="4in,54pt,1in,0">
              <w:txbxContent>
                <w:p w:rsidR="00172D76" w:rsidRPr="002A6613" w:rsidRDefault="00172D76" w:rsidP="00C07C51">
                  <w:pPr>
                    <w:pBdr>
                      <w:top w:val="single" w:sz="24" w:space="1" w:color="auto"/>
                      <w:left w:val="single" w:sz="24" w:space="4" w:color="auto"/>
                      <w:bottom w:val="single" w:sz="24" w:space="1" w:color="auto"/>
                      <w:right w:val="single" w:sz="24" w:space="4" w:color="auto"/>
                    </w:pBdr>
                    <w:shd w:val="clear" w:color="auto" w:fill="000000" w:themeFill="text1"/>
                    <w:rPr>
                      <w:rFonts w:ascii="Book Antiqua" w:eastAsiaTheme="majorEastAsia" w:hAnsi="Book Antiqua" w:cstheme="majorBidi"/>
                      <w:iCs/>
                      <w:color w:val="FFFFFF" w:themeColor="background1"/>
                      <w:sz w:val="40"/>
                      <w:szCs w:val="40"/>
                    </w:rPr>
                  </w:pPr>
                  <w:r>
                    <w:rPr>
                      <w:rFonts w:ascii="Book Antiqua" w:eastAsiaTheme="majorEastAsia" w:hAnsi="Book Antiqua" w:cstheme="majorBidi"/>
                      <w:iCs/>
                      <w:color w:val="FFFFFF" w:themeColor="background1"/>
                      <w:sz w:val="40"/>
                      <w:szCs w:val="40"/>
                    </w:rPr>
                    <w:t>Coordinated</w:t>
                  </w:r>
                </w:p>
              </w:txbxContent>
            </v:textbox>
            <w10:wrap type="square" anchorx="page" anchory="page"/>
          </v:rect>
        </w:pict>
      </w:r>
    </w:p>
    <w:p w:rsidR="0070788B" w:rsidRDefault="0070788B" w:rsidP="0070788B">
      <w:pPr>
        <w:pBdr>
          <w:top w:val="thinThickSmallGap" w:sz="36" w:space="10" w:color="622423" w:themeColor="accent2" w:themeShade="7F"/>
          <w:bottom w:val="thickThinSmallGap" w:sz="36" w:space="0" w:color="622423" w:themeColor="accent2" w:themeShade="7F"/>
        </w:pBdr>
        <w:spacing w:after="0" w:line="240" w:lineRule="auto"/>
        <w:rPr>
          <w:rFonts w:ascii="Book Antiqua" w:hAnsi="Book Antiqua"/>
          <w:bCs/>
        </w:rPr>
      </w:pPr>
      <w:r w:rsidRPr="0070788B">
        <w:rPr>
          <w:rFonts w:ascii="Book Antiqua" w:hAnsi="Book Antiqua"/>
        </w:rPr>
        <w:t>Working together harmoniously in a collective effort to support families and children, maximize resources, reduce duplication, and produce positive outcomes for the community</w:t>
      </w:r>
      <w:r>
        <w:rPr>
          <w:rFonts w:ascii="Book Antiqua" w:hAnsi="Book Antiqua"/>
          <w:bCs/>
        </w:rPr>
        <w:t>.</w:t>
      </w:r>
    </w:p>
    <w:p w:rsidR="0070788B" w:rsidRPr="00A12F23" w:rsidRDefault="0070788B" w:rsidP="0070788B">
      <w:pPr>
        <w:pBdr>
          <w:top w:val="thinThickSmallGap" w:sz="36" w:space="10" w:color="622423" w:themeColor="accent2" w:themeShade="7F"/>
          <w:bottom w:val="thickThinSmallGap" w:sz="36" w:space="0" w:color="622423" w:themeColor="accent2" w:themeShade="7F"/>
        </w:pBdr>
        <w:spacing w:after="0" w:line="240" w:lineRule="auto"/>
        <w:rPr>
          <w:rFonts w:ascii="Book Antiqua" w:hAnsi="Book Antiqua"/>
          <w:b/>
          <w:bCs/>
          <w:smallCaps/>
          <w:color w:val="984806" w:themeColor="accent6" w:themeShade="80"/>
          <w:sz w:val="24"/>
          <w:szCs w:val="24"/>
        </w:rPr>
      </w:pPr>
    </w:p>
    <w:p w:rsidR="0070788B" w:rsidRDefault="0070788B" w:rsidP="008C671B">
      <w:pPr>
        <w:autoSpaceDE w:val="0"/>
        <w:autoSpaceDN w:val="0"/>
        <w:adjustRightInd w:val="0"/>
        <w:spacing w:after="0" w:line="240" w:lineRule="auto"/>
        <w:rPr>
          <w:rFonts w:ascii="Book Antiqua" w:hAnsi="Book Antiqua"/>
          <w:sz w:val="36"/>
          <w:szCs w:val="36"/>
        </w:rPr>
      </w:pPr>
    </w:p>
    <w:p w:rsidR="0040014C" w:rsidRDefault="0040014C" w:rsidP="008C671B">
      <w:pPr>
        <w:spacing w:after="0" w:line="240" w:lineRule="auto"/>
        <w:rPr>
          <w:rFonts w:ascii="Book Antiqua" w:hAnsi="Book Antiqua"/>
          <w:bCs/>
          <w:color w:val="000000"/>
          <w:sz w:val="36"/>
          <w:szCs w:val="36"/>
        </w:rPr>
        <w:sectPr w:rsidR="0040014C" w:rsidSect="001F0589">
          <w:type w:val="continuous"/>
          <w:pgSz w:w="12240" w:h="15840"/>
          <w:pgMar w:top="1440" w:right="1440" w:bottom="1440" w:left="1440" w:header="720" w:footer="720" w:gutter="0"/>
          <w:cols w:space="720"/>
          <w:titlePg/>
          <w:docGrid w:linePitch="360"/>
        </w:sectPr>
      </w:pPr>
    </w:p>
    <w:p w:rsidR="00D84E78" w:rsidRPr="00BC2228" w:rsidRDefault="00D84E78" w:rsidP="008C671B">
      <w:pPr>
        <w:spacing w:after="0"/>
        <w:rPr>
          <w:rFonts w:ascii="Book Antiqua" w:hAnsi="Book Antiqua"/>
          <w:color w:val="000000"/>
        </w:rPr>
      </w:pPr>
      <w:r w:rsidRPr="0040014C">
        <w:rPr>
          <w:rFonts w:ascii="Book Antiqua" w:hAnsi="Book Antiqua"/>
          <w:bCs/>
          <w:color w:val="000000"/>
          <w:sz w:val="36"/>
          <w:szCs w:val="36"/>
        </w:rPr>
        <w:lastRenderedPageBreak/>
        <w:t>A</w:t>
      </w:r>
      <w:r w:rsidRPr="00BC2228">
        <w:rPr>
          <w:rFonts w:ascii="Book Antiqua" w:hAnsi="Book Antiqua"/>
          <w:bCs/>
          <w:color w:val="000000"/>
        </w:rPr>
        <w:t xml:space="preserve">n essential component for meeting the needs of a community is to ensure that </w:t>
      </w:r>
      <w:r w:rsidRPr="00BC2228">
        <w:rPr>
          <w:rFonts w:ascii="Book Antiqua" w:hAnsi="Book Antiqua"/>
          <w:color w:val="000000"/>
        </w:rPr>
        <w:t xml:space="preserve">public services </w:t>
      </w:r>
      <w:r w:rsidR="00832000">
        <w:rPr>
          <w:rFonts w:ascii="Book Antiqua" w:hAnsi="Book Antiqua"/>
          <w:color w:val="000000"/>
        </w:rPr>
        <w:t xml:space="preserve">are known, </w:t>
      </w:r>
      <w:r w:rsidRPr="00BC2228">
        <w:rPr>
          <w:rFonts w:ascii="Book Antiqua" w:hAnsi="Book Antiqua"/>
          <w:color w:val="000000"/>
        </w:rPr>
        <w:t>well coordinated</w:t>
      </w:r>
      <w:r w:rsidR="00832000">
        <w:rPr>
          <w:rFonts w:ascii="Book Antiqua" w:hAnsi="Book Antiqua"/>
          <w:color w:val="000000"/>
        </w:rPr>
        <w:t>, and fully utilized</w:t>
      </w:r>
      <w:r w:rsidRPr="00BC2228">
        <w:rPr>
          <w:rFonts w:ascii="Book Antiqua" w:hAnsi="Book Antiqua"/>
          <w:color w:val="000000"/>
        </w:rPr>
        <w:t xml:space="preserve">. This requires that different agencies, across multiple sectors (e.g. schools and health care), work together and involve community members to identify redundancies. Families receiving services are often the most familiar with the variety of programs available in a community and can be a valuable resource. </w:t>
      </w:r>
    </w:p>
    <w:p w:rsidR="00D84E78" w:rsidRPr="00BC2228" w:rsidRDefault="00D84E78" w:rsidP="008C671B">
      <w:pPr>
        <w:spacing w:after="0"/>
        <w:rPr>
          <w:rFonts w:ascii="Book Antiqua" w:hAnsi="Book Antiqua"/>
          <w:color w:val="000000"/>
        </w:rPr>
      </w:pPr>
      <w:r w:rsidRPr="0040014C">
        <w:rPr>
          <w:rFonts w:ascii="Book Antiqua" w:hAnsi="Book Antiqua"/>
          <w:color w:val="000000"/>
          <w:sz w:val="36"/>
          <w:szCs w:val="36"/>
        </w:rPr>
        <w:t>A</w:t>
      </w:r>
      <w:r w:rsidRPr="00BC2228">
        <w:rPr>
          <w:rFonts w:ascii="Book Antiqua" w:hAnsi="Book Antiqua"/>
          <w:color w:val="000000"/>
        </w:rPr>
        <w:t xml:space="preserve">s state and federal resources diminish, </w:t>
      </w:r>
      <w:r w:rsidR="00832000">
        <w:rPr>
          <w:rFonts w:ascii="Book Antiqua" w:hAnsi="Book Antiqua"/>
          <w:color w:val="000000"/>
        </w:rPr>
        <w:t xml:space="preserve">community-based organizations </w:t>
      </w:r>
      <w:r w:rsidRPr="00BC2228">
        <w:rPr>
          <w:rFonts w:ascii="Book Antiqua" w:hAnsi="Book Antiqua"/>
          <w:color w:val="000000"/>
        </w:rPr>
        <w:t xml:space="preserve">continually seek opportunities to coordinate, </w:t>
      </w:r>
      <w:r w:rsidR="00832000">
        <w:rPr>
          <w:rFonts w:ascii="Book Antiqua" w:hAnsi="Book Antiqua"/>
          <w:color w:val="000000"/>
        </w:rPr>
        <w:t xml:space="preserve">collaborate, </w:t>
      </w:r>
      <w:r w:rsidRPr="00BC2228">
        <w:rPr>
          <w:rFonts w:ascii="Book Antiqua" w:hAnsi="Book Antiqua"/>
          <w:color w:val="000000"/>
        </w:rPr>
        <w:t>and when possible</w:t>
      </w:r>
      <w:r w:rsidR="00832000">
        <w:rPr>
          <w:rFonts w:ascii="Book Antiqua" w:hAnsi="Book Antiqua"/>
          <w:color w:val="000000"/>
        </w:rPr>
        <w:t>,</w:t>
      </w:r>
      <w:r w:rsidRPr="00BC2228">
        <w:rPr>
          <w:rFonts w:ascii="Book Antiqua" w:hAnsi="Book Antiqua"/>
          <w:color w:val="000000"/>
        </w:rPr>
        <w:t xml:space="preserve"> integrate their p</w:t>
      </w:r>
      <w:r w:rsidR="00DF3413">
        <w:rPr>
          <w:rFonts w:ascii="Book Antiqua" w:hAnsi="Book Antiqua"/>
          <w:color w:val="000000"/>
        </w:rPr>
        <w:t>rograms so that families can acc</w:t>
      </w:r>
      <w:r w:rsidRPr="00BC2228">
        <w:rPr>
          <w:rFonts w:ascii="Book Antiqua" w:hAnsi="Book Antiqua"/>
          <w:color w:val="000000"/>
        </w:rPr>
        <w:t xml:space="preserve">ess services with </w:t>
      </w:r>
      <w:r w:rsidR="00832000">
        <w:rPr>
          <w:rFonts w:ascii="Book Antiqua" w:hAnsi="Book Antiqua"/>
          <w:color w:val="000000"/>
        </w:rPr>
        <w:t xml:space="preserve">ease. Some strategies </w:t>
      </w:r>
      <w:r w:rsidR="00C00272">
        <w:rPr>
          <w:rFonts w:ascii="Book Antiqua" w:hAnsi="Book Antiqua"/>
          <w:color w:val="000000"/>
        </w:rPr>
        <w:t>to develop and/or strengthen coordinated efforts</w:t>
      </w:r>
      <w:r w:rsidR="00832000">
        <w:rPr>
          <w:rFonts w:ascii="Book Antiqua" w:hAnsi="Book Antiqua"/>
          <w:color w:val="000000"/>
        </w:rPr>
        <w:t xml:space="preserve"> </w:t>
      </w:r>
      <w:r w:rsidR="0006607E">
        <w:rPr>
          <w:rFonts w:ascii="Book Antiqua" w:hAnsi="Book Antiqua"/>
          <w:color w:val="000000"/>
        </w:rPr>
        <w:t>are</w:t>
      </w:r>
      <w:r w:rsidR="00263958">
        <w:rPr>
          <w:rStyle w:val="EndnoteReference"/>
          <w:rFonts w:ascii="Book Antiqua" w:hAnsi="Book Antiqua"/>
          <w:color w:val="000000"/>
        </w:rPr>
        <w:endnoteReference w:id="22"/>
      </w:r>
      <w:r w:rsidR="00263958" w:rsidRPr="00263958">
        <w:rPr>
          <w:rFonts w:ascii="Book Antiqua" w:hAnsi="Book Antiqua"/>
          <w:color w:val="000000"/>
          <w:vertAlign w:val="superscript"/>
        </w:rPr>
        <w:t>,</w:t>
      </w:r>
      <w:r w:rsidR="00263958">
        <w:rPr>
          <w:rFonts w:ascii="Book Antiqua" w:hAnsi="Book Antiqua"/>
          <w:color w:val="000000"/>
          <w:vertAlign w:val="superscript"/>
        </w:rPr>
        <w:t xml:space="preserve"> </w:t>
      </w:r>
      <w:r w:rsidR="00263958">
        <w:rPr>
          <w:rStyle w:val="EndnoteReference"/>
          <w:rFonts w:ascii="Book Antiqua" w:hAnsi="Book Antiqua"/>
          <w:color w:val="000000"/>
        </w:rPr>
        <w:endnoteReference w:id="23"/>
      </w:r>
      <w:r w:rsidRPr="00BC2228">
        <w:rPr>
          <w:rFonts w:ascii="Book Antiqua" w:hAnsi="Book Antiqua"/>
          <w:color w:val="000000"/>
        </w:rPr>
        <w:t>:</w:t>
      </w:r>
    </w:p>
    <w:p w:rsidR="00D84E78" w:rsidRPr="008C671B" w:rsidRDefault="001B42C8" w:rsidP="00A01D32">
      <w:pPr>
        <w:pStyle w:val="ListParagraph"/>
        <w:numPr>
          <w:ilvl w:val="0"/>
          <w:numId w:val="39"/>
        </w:numPr>
        <w:spacing w:after="0"/>
        <w:rPr>
          <w:rFonts w:ascii="Book Antiqua" w:hAnsi="Book Antiqua"/>
          <w:color w:val="000000"/>
        </w:rPr>
      </w:pPr>
      <w:r w:rsidRPr="001B42C8">
        <w:rPr>
          <w:noProof/>
          <w:lang w:eastAsia="zh-TW"/>
        </w:rPr>
        <w:pict>
          <v:shape id="_x0000_s1205" type="#_x0000_t202" style="position:absolute;left:0;text-align:left;margin-left:277.05pt;margin-top:597.3pt;width:183.75pt;height:120.5pt;z-index:251882496;mso-position-horizontal-relative:margin;mso-position-vertical-relative:page;mso-width-relative:margin" o:allowincell="f" filled="f" stroked="f">
            <v:textbox style="mso-next-textbox:#_x0000_s1205">
              <w:txbxContent>
                <w:p w:rsidR="00172D76" w:rsidRDefault="00172D76" w:rsidP="007E3678">
                  <w:pPr>
                    <w:spacing w:after="0" w:line="240" w:lineRule="auto"/>
                    <w:jc w:val="center"/>
                    <w:rPr>
                      <w:color w:val="C0504D" w:themeColor="accent2"/>
                      <w:sz w:val="48"/>
                      <w:szCs w:val="48"/>
                    </w:rPr>
                  </w:pPr>
                  <w:r>
                    <w:rPr>
                      <w:rFonts w:ascii="Wingdings 2" w:hAnsi="Wingdings 2" w:cs="Wingdings 2"/>
                      <w:color w:val="C0504D" w:themeColor="accent2"/>
                      <w:sz w:val="48"/>
                      <w:szCs w:val="48"/>
                    </w:rPr>
                    <w:t></w:t>
                  </w:r>
                  <w:r>
                    <w:rPr>
                      <w:rFonts w:ascii="Wingdings 2" w:hAnsi="Wingdings 2" w:cs="Wingdings 2"/>
                      <w:color w:val="C0504D" w:themeColor="accent2"/>
                      <w:sz w:val="48"/>
                      <w:szCs w:val="48"/>
                    </w:rPr>
                    <w:t></w:t>
                  </w:r>
                </w:p>
                <w:p w:rsidR="00172D76" w:rsidRPr="007E3678" w:rsidRDefault="00172D76" w:rsidP="007E3678">
                  <w:pPr>
                    <w:spacing w:after="0" w:line="240" w:lineRule="auto"/>
                    <w:rPr>
                      <w:rFonts w:ascii="Script MT Bold" w:eastAsia="Arial Unicode MS" w:hAnsi="Script MT Bold" w:cs="Arial Unicode MS"/>
                      <w:i/>
                      <w:iCs/>
                      <w:color w:val="984806" w:themeColor="accent6" w:themeShade="80"/>
                      <w:sz w:val="24"/>
                      <w:szCs w:val="24"/>
                    </w:rPr>
                  </w:pPr>
                  <w:r w:rsidRPr="007E3678">
                    <w:rPr>
                      <w:rFonts w:ascii="Script MT Bold" w:eastAsia="Arial Unicode MS" w:hAnsi="Script MT Bold" w:cs="Arial Unicode MS"/>
                      <w:i/>
                      <w:iCs/>
                      <w:color w:val="984806" w:themeColor="accent6" w:themeShade="80"/>
                      <w:sz w:val="24"/>
                      <w:szCs w:val="24"/>
                    </w:rPr>
                    <w:t xml:space="preserve">Many things we need can wait, the child cannot… To them we cannot say tomorrow, their name is today. </w:t>
                  </w:r>
                </w:p>
                <w:p w:rsidR="00172D76" w:rsidRPr="007E3678" w:rsidRDefault="00172D76" w:rsidP="007E3678">
                  <w:pPr>
                    <w:spacing w:after="0" w:line="240" w:lineRule="auto"/>
                    <w:rPr>
                      <w:rFonts w:ascii="Script MT Bold" w:eastAsiaTheme="majorEastAsia" w:hAnsi="Script MT Bold" w:cstheme="majorBidi"/>
                      <w:color w:val="984806" w:themeColor="accent6" w:themeShade="80"/>
                      <w:sz w:val="28"/>
                      <w:szCs w:val="28"/>
                    </w:rPr>
                  </w:pPr>
                  <w:r w:rsidRPr="007E3678">
                    <w:rPr>
                      <w:rFonts w:ascii="Script MT Bold" w:eastAsia="Arial Unicode MS" w:hAnsi="Script MT Bold" w:cs="Arial Unicode MS"/>
                      <w:i/>
                      <w:iCs/>
                      <w:color w:val="984806" w:themeColor="accent6" w:themeShade="80"/>
                      <w:sz w:val="24"/>
                      <w:szCs w:val="24"/>
                    </w:rPr>
                    <w:t xml:space="preserve">                   ~ Gabriella </w:t>
                  </w:r>
                  <w:proofErr w:type="spellStart"/>
                  <w:r w:rsidRPr="007E3678">
                    <w:rPr>
                      <w:rFonts w:ascii="Script MT Bold" w:eastAsia="Arial Unicode MS" w:hAnsi="Script MT Bold" w:cs="Arial Unicode MS"/>
                      <w:i/>
                      <w:iCs/>
                      <w:color w:val="984806" w:themeColor="accent6" w:themeShade="80"/>
                      <w:sz w:val="24"/>
                      <w:szCs w:val="24"/>
                    </w:rPr>
                    <w:t>Marella</w:t>
                  </w:r>
                  <w:proofErr w:type="spellEnd"/>
                </w:p>
                <w:p w:rsidR="00172D76" w:rsidRDefault="00172D76" w:rsidP="007E3678">
                  <w:pPr>
                    <w:spacing w:after="0" w:line="240" w:lineRule="auto"/>
                    <w:jc w:val="center"/>
                    <w:rPr>
                      <w:color w:val="C0504D" w:themeColor="accent2"/>
                      <w:spacing w:val="24"/>
                      <w:sz w:val="48"/>
                      <w:szCs w:val="48"/>
                    </w:rPr>
                  </w:pPr>
                  <w:r>
                    <w:rPr>
                      <w:rFonts w:ascii="Wingdings 2" w:hAnsi="Wingdings 2" w:cs="Wingdings 2"/>
                      <w:color w:val="C0504D" w:themeColor="accent2"/>
                      <w:spacing w:val="24"/>
                      <w:sz w:val="48"/>
                      <w:szCs w:val="48"/>
                    </w:rPr>
                    <w:t></w:t>
                  </w:r>
                  <w:r>
                    <w:rPr>
                      <w:rFonts w:ascii="Wingdings 2" w:hAnsi="Wingdings 2" w:cs="Wingdings 2"/>
                      <w:color w:val="C0504D" w:themeColor="accent2"/>
                      <w:spacing w:val="24"/>
                      <w:sz w:val="48"/>
                      <w:szCs w:val="48"/>
                    </w:rPr>
                    <w:t></w:t>
                  </w:r>
                </w:p>
                <w:p w:rsidR="00172D76" w:rsidRDefault="00172D76">
                  <w:pPr>
                    <w:spacing w:after="0" w:line="240" w:lineRule="auto"/>
                    <w:rPr>
                      <w:sz w:val="2"/>
                      <w:szCs w:val="2"/>
                    </w:rPr>
                  </w:pPr>
                </w:p>
              </w:txbxContent>
            </v:textbox>
            <w10:wrap type="square" anchorx="margin" anchory="page"/>
          </v:shape>
        </w:pict>
      </w:r>
      <w:r w:rsidR="00D84E78" w:rsidRPr="008C671B">
        <w:rPr>
          <w:rFonts w:ascii="Book Antiqua" w:hAnsi="Book Antiqua"/>
          <w:color w:val="000000"/>
        </w:rPr>
        <w:t>Develop an understanding of the objectives, operations and services of other programs</w:t>
      </w:r>
    </w:p>
    <w:p w:rsidR="00D84E78" w:rsidRPr="00BC2228" w:rsidRDefault="00D84E78" w:rsidP="00A01D32">
      <w:pPr>
        <w:numPr>
          <w:ilvl w:val="0"/>
          <w:numId w:val="35"/>
        </w:numPr>
        <w:spacing w:after="0"/>
        <w:ind w:hanging="180"/>
        <w:rPr>
          <w:rFonts w:ascii="Book Antiqua" w:hAnsi="Book Antiqua"/>
          <w:color w:val="000000"/>
        </w:rPr>
      </w:pPr>
      <w:r w:rsidRPr="00BC2228">
        <w:rPr>
          <w:rFonts w:ascii="Book Antiqua" w:hAnsi="Book Antiqua"/>
          <w:color w:val="000000"/>
        </w:rPr>
        <w:t>Increas</w:t>
      </w:r>
      <w:r w:rsidR="0006607E">
        <w:rPr>
          <w:rFonts w:ascii="Book Antiqua" w:hAnsi="Book Antiqua"/>
          <w:color w:val="000000"/>
        </w:rPr>
        <w:t>e</w:t>
      </w:r>
      <w:r w:rsidRPr="00BC2228">
        <w:rPr>
          <w:rFonts w:ascii="Book Antiqua" w:hAnsi="Book Antiqua"/>
          <w:color w:val="000000"/>
        </w:rPr>
        <w:t xml:space="preserve"> </w:t>
      </w:r>
      <w:r w:rsidR="00832000">
        <w:rPr>
          <w:rFonts w:ascii="Book Antiqua" w:hAnsi="Book Antiqua"/>
          <w:color w:val="000000"/>
        </w:rPr>
        <w:t xml:space="preserve">communication, resource sharing and </w:t>
      </w:r>
      <w:r w:rsidRPr="00BC2228">
        <w:rPr>
          <w:rFonts w:ascii="Book Antiqua" w:hAnsi="Book Antiqua"/>
          <w:color w:val="000000"/>
        </w:rPr>
        <w:t>joint planning among local agencies</w:t>
      </w:r>
    </w:p>
    <w:p w:rsidR="004C53F3" w:rsidRDefault="000C6EAB" w:rsidP="00A01D32">
      <w:pPr>
        <w:numPr>
          <w:ilvl w:val="0"/>
          <w:numId w:val="35"/>
        </w:numPr>
        <w:spacing w:after="0"/>
        <w:ind w:hanging="180"/>
        <w:rPr>
          <w:rFonts w:ascii="Book Antiqua" w:hAnsi="Book Antiqua"/>
          <w:color w:val="000000"/>
        </w:rPr>
      </w:pPr>
      <w:r>
        <w:rPr>
          <w:rFonts w:ascii="Book Antiqua" w:hAnsi="Book Antiqua"/>
          <w:color w:val="000000"/>
        </w:rPr>
        <w:t>Develop a common vision and alignment on goals and objectives</w:t>
      </w:r>
    </w:p>
    <w:p w:rsidR="00832000" w:rsidRDefault="00832000" w:rsidP="00A01D32">
      <w:pPr>
        <w:numPr>
          <w:ilvl w:val="0"/>
          <w:numId w:val="35"/>
        </w:numPr>
        <w:spacing w:after="0"/>
        <w:ind w:hanging="180"/>
        <w:rPr>
          <w:rFonts w:ascii="Book Antiqua" w:hAnsi="Book Antiqua"/>
          <w:color w:val="000000"/>
        </w:rPr>
      </w:pPr>
      <w:r>
        <w:rPr>
          <w:rFonts w:ascii="Book Antiqua" w:hAnsi="Book Antiqua"/>
          <w:color w:val="000000"/>
        </w:rPr>
        <w:lastRenderedPageBreak/>
        <w:t>Align practices</w:t>
      </w:r>
    </w:p>
    <w:p w:rsidR="00263958" w:rsidRDefault="00263958" w:rsidP="00A01D32">
      <w:pPr>
        <w:numPr>
          <w:ilvl w:val="0"/>
          <w:numId w:val="35"/>
        </w:numPr>
        <w:spacing w:after="0"/>
        <w:ind w:hanging="180"/>
        <w:rPr>
          <w:rFonts w:ascii="Book Antiqua" w:hAnsi="Book Antiqua"/>
          <w:color w:val="000000"/>
        </w:rPr>
      </w:pPr>
      <w:r>
        <w:rPr>
          <w:rFonts w:ascii="Book Antiqua" w:hAnsi="Book Antiqua"/>
          <w:color w:val="000000"/>
        </w:rPr>
        <w:t>Co-sponsor community events and classes</w:t>
      </w:r>
    </w:p>
    <w:p w:rsidR="00263958" w:rsidRDefault="00263958" w:rsidP="00A01D32">
      <w:pPr>
        <w:numPr>
          <w:ilvl w:val="0"/>
          <w:numId w:val="35"/>
        </w:numPr>
        <w:spacing w:after="0"/>
        <w:ind w:hanging="180"/>
        <w:rPr>
          <w:rFonts w:ascii="Book Antiqua" w:hAnsi="Book Antiqua"/>
          <w:color w:val="000000"/>
        </w:rPr>
      </w:pPr>
      <w:r>
        <w:rPr>
          <w:rFonts w:ascii="Book Antiqua" w:hAnsi="Book Antiqua"/>
          <w:color w:val="000000"/>
        </w:rPr>
        <w:t>Assess services to reduce duplication and maximize resources</w:t>
      </w:r>
    </w:p>
    <w:p w:rsidR="00832000" w:rsidRDefault="00832000" w:rsidP="00A01D32">
      <w:pPr>
        <w:numPr>
          <w:ilvl w:val="0"/>
          <w:numId w:val="35"/>
        </w:numPr>
        <w:spacing w:after="0"/>
        <w:ind w:hanging="180"/>
        <w:rPr>
          <w:rFonts w:ascii="Book Antiqua" w:hAnsi="Book Antiqua"/>
          <w:color w:val="000000"/>
        </w:rPr>
      </w:pPr>
      <w:r>
        <w:rPr>
          <w:rFonts w:ascii="Book Antiqua" w:hAnsi="Book Antiqua"/>
          <w:color w:val="000000"/>
        </w:rPr>
        <w:t>Work in multi-disciplinary teams</w:t>
      </w:r>
    </w:p>
    <w:p w:rsidR="00D84E78" w:rsidRDefault="00D84E78" w:rsidP="00A01D32">
      <w:pPr>
        <w:numPr>
          <w:ilvl w:val="0"/>
          <w:numId w:val="35"/>
        </w:numPr>
        <w:spacing w:after="0"/>
        <w:ind w:hanging="180"/>
        <w:rPr>
          <w:rFonts w:ascii="Book Antiqua" w:hAnsi="Book Antiqua"/>
          <w:color w:val="000000"/>
        </w:rPr>
      </w:pPr>
      <w:r w:rsidRPr="00BC2228">
        <w:rPr>
          <w:rFonts w:ascii="Book Antiqua" w:hAnsi="Book Antiqua"/>
          <w:color w:val="000000"/>
        </w:rPr>
        <w:t>Organiz</w:t>
      </w:r>
      <w:r w:rsidR="0006607E">
        <w:rPr>
          <w:rFonts w:ascii="Book Antiqua" w:hAnsi="Book Antiqua"/>
          <w:color w:val="000000"/>
        </w:rPr>
        <w:t>e</w:t>
      </w:r>
      <w:r w:rsidRPr="00BC2228">
        <w:rPr>
          <w:rFonts w:ascii="Book Antiqua" w:hAnsi="Book Antiqua"/>
          <w:color w:val="000000"/>
        </w:rPr>
        <w:t xml:space="preserve"> cross-training of staff when possible</w:t>
      </w:r>
    </w:p>
    <w:p w:rsidR="00D84E78" w:rsidRDefault="00D84E78" w:rsidP="00A01D32">
      <w:pPr>
        <w:numPr>
          <w:ilvl w:val="0"/>
          <w:numId w:val="35"/>
        </w:numPr>
        <w:spacing w:after="0"/>
        <w:ind w:hanging="180"/>
        <w:rPr>
          <w:rFonts w:ascii="Book Antiqua" w:hAnsi="Book Antiqua"/>
          <w:color w:val="000000"/>
        </w:rPr>
      </w:pPr>
      <w:r w:rsidRPr="00BC2228">
        <w:rPr>
          <w:rFonts w:ascii="Book Antiqua" w:hAnsi="Book Antiqua"/>
          <w:color w:val="000000"/>
        </w:rPr>
        <w:t>Document and evaluat</w:t>
      </w:r>
      <w:r w:rsidR="0006607E">
        <w:rPr>
          <w:rFonts w:ascii="Book Antiqua" w:hAnsi="Book Antiqua"/>
          <w:color w:val="000000"/>
        </w:rPr>
        <w:t>e</w:t>
      </w:r>
      <w:r w:rsidRPr="00BC2228">
        <w:rPr>
          <w:rFonts w:ascii="Book Antiqua" w:hAnsi="Book Antiqua"/>
          <w:color w:val="000000"/>
        </w:rPr>
        <w:t xml:space="preserve"> coordination efforts</w:t>
      </w:r>
    </w:p>
    <w:p w:rsidR="004F7426" w:rsidRDefault="0006607E" w:rsidP="00A01D32">
      <w:pPr>
        <w:numPr>
          <w:ilvl w:val="0"/>
          <w:numId w:val="35"/>
        </w:numPr>
        <w:spacing w:after="0"/>
        <w:ind w:hanging="180"/>
        <w:rPr>
          <w:rFonts w:ascii="Book Antiqua" w:hAnsi="Book Antiqua"/>
          <w:color w:val="000000"/>
        </w:rPr>
      </w:pPr>
      <w:r>
        <w:rPr>
          <w:rFonts w:ascii="Book Antiqua" w:hAnsi="Book Antiqua"/>
          <w:color w:val="000000"/>
        </w:rPr>
        <w:t>Coordinate i</w:t>
      </w:r>
      <w:r w:rsidR="004F7426">
        <w:rPr>
          <w:rFonts w:ascii="Book Antiqua" w:hAnsi="Book Antiqua"/>
          <w:color w:val="000000"/>
        </w:rPr>
        <w:t>nternal</w:t>
      </w:r>
      <w:r>
        <w:rPr>
          <w:rFonts w:ascii="Book Antiqua" w:hAnsi="Book Antiqua"/>
          <w:color w:val="000000"/>
        </w:rPr>
        <w:t xml:space="preserve"> processes and communication</w:t>
      </w:r>
    </w:p>
    <w:p w:rsidR="00AB4EC8" w:rsidRPr="00BC2228" w:rsidRDefault="00AB4EC8" w:rsidP="00AB4EC8">
      <w:pPr>
        <w:spacing w:after="0"/>
        <w:ind w:left="360"/>
        <w:rPr>
          <w:rFonts w:ascii="Book Antiqua" w:hAnsi="Book Antiqua"/>
          <w:color w:val="000000"/>
        </w:rPr>
      </w:pPr>
      <w:r>
        <w:rPr>
          <w:rFonts w:ascii="Book Antiqua" w:hAnsi="Book Antiqua"/>
          <w:noProof/>
          <w:color w:val="000000"/>
        </w:rPr>
        <w:drawing>
          <wp:anchor distT="0" distB="0" distL="114300" distR="114300" simplePos="0" relativeHeight="251920384" behindDoc="0" locked="0" layoutInCell="1" allowOverlap="1">
            <wp:simplePos x="0" y="0"/>
            <wp:positionH relativeFrom="margin">
              <wp:posOffset>3367405</wp:posOffset>
            </wp:positionH>
            <wp:positionV relativeFrom="margin">
              <wp:posOffset>4538980</wp:posOffset>
            </wp:positionV>
            <wp:extent cx="2720975" cy="2025650"/>
            <wp:effectExtent l="19050" t="0" r="3175" b="0"/>
            <wp:wrapNone/>
            <wp:docPr id="3" name="Picture 13" descr="PV three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three kids.jpg"/>
                    <pic:cNvPicPr/>
                  </pic:nvPicPr>
                  <pic:blipFill>
                    <a:blip r:embed="rId60" cstate="print"/>
                    <a:stretch>
                      <a:fillRect/>
                    </a:stretch>
                  </pic:blipFill>
                  <pic:spPr>
                    <a:xfrm>
                      <a:off x="0" y="0"/>
                      <a:ext cx="2720975" cy="2025650"/>
                    </a:xfrm>
                    <a:prstGeom prst="rect">
                      <a:avLst/>
                    </a:prstGeom>
                    <a:ln>
                      <a:noFill/>
                    </a:ln>
                    <a:effectLst>
                      <a:softEdge rad="112500"/>
                    </a:effectLst>
                  </pic:spPr>
                </pic:pic>
              </a:graphicData>
            </a:graphic>
          </wp:anchor>
        </w:drawing>
      </w:r>
    </w:p>
    <w:p w:rsidR="0040014C" w:rsidRDefault="0040014C" w:rsidP="00D84E78">
      <w:pPr>
        <w:rPr>
          <w:rFonts w:ascii="Book Antiqua" w:hAnsi="Book Antiqua"/>
          <w:bCs/>
        </w:rPr>
      </w:pPr>
    </w:p>
    <w:p w:rsidR="00AB4EC8" w:rsidRDefault="00AB4EC8" w:rsidP="00D84E78">
      <w:pPr>
        <w:rPr>
          <w:rFonts w:ascii="Book Antiqua" w:hAnsi="Book Antiqua"/>
          <w:bCs/>
        </w:rPr>
      </w:pPr>
    </w:p>
    <w:p w:rsidR="00AB4EC8" w:rsidRDefault="00AB4EC8" w:rsidP="00D84E78">
      <w:pPr>
        <w:rPr>
          <w:rFonts w:ascii="Book Antiqua" w:hAnsi="Book Antiqua"/>
          <w:bCs/>
        </w:rPr>
      </w:pPr>
    </w:p>
    <w:p w:rsidR="00AB4EC8" w:rsidRDefault="00AB4EC8" w:rsidP="00D84E78">
      <w:pPr>
        <w:rPr>
          <w:rFonts w:ascii="Book Antiqua" w:hAnsi="Book Antiqua"/>
          <w:bCs/>
        </w:rPr>
      </w:pPr>
    </w:p>
    <w:p w:rsidR="00AB4EC8" w:rsidRDefault="00AB4EC8" w:rsidP="00D84E78">
      <w:pPr>
        <w:rPr>
          <w:rFonts w:ascii="Book Antiqua" w:hAnsi="Book Antiqua"/>
          <w:bCs/>
        </w:rPr>
      </w:pPr>
    </w:p>
    <w:p w:rsidR="00AB4EC8" w:rsidRDefault="00AB4EC8" w:rsidP="00D84E78">
      <w:pPr>
        <w:rPr>
          <w:rFonts w:ascii="Book Antiqua" w:hAnsi="Book Antiqua"/>
          <w:bCs/>
        </w:rPr>
      </w:pPr>
    </w:p>
    <w:p w:rsidR="00AB4EC8" w:rsidRDefault="00AB4EC8" w:rsidP="00D84E78">
      <w:pPr>
        <w:rPr>
          <w:rFonts w:ascii="Book Antiqua" w:hAnsi="Book Antiqua"/>
          <w:bCs/>
        </w:rPr>
        <w:sectPr w:rsidR="00AB4EC8" w:rsidSect="0040014C">
          <w:type w:val="continuous"/>
          <w:pgSz w:w="12240" w:h="15840"/>
          <w:pgMar w:top="1440" w:right="1440" w:bottom="1440" w:left="1440" w:header="720" w:footer="720" w:gutter="0"/>
          <w:cols w:num="2" w:space="720"/>
          <w:titlePg/>
          <w:docGrid w:linePitch="360"/>
        </w:sectPr>
      </w:pPr>
    </w:p>
    <w:p w:rsidR="00DF3413" w:rsidRDefault="00DF3413">
      <w:pPr>
        <w:spacing w:after="0" w:line="240" w:lineRule="auto"/>
        <w:rPr>
          <w:rFonts w:ascii="Constantia" w:hAnsi="Constantia"/>
          <w:b/>
          <w:smallCaps/>
          <w:color w:val="984806" w:themeColor="accent6" w:themeShade="80"/>
          <w:sz w:val="28"/>
          <w:szCs w:val="28"/>
        </w:rPr>
      </w:pPr>
      <w:r>
        <w:rPr>
          <w:rFonts w:ascii="Constantia" w:hAnsi="Constantia"/>
          <w:b/>
          <w:smallCaps/>
          <w:color w:val="984806" w:themeColor="accent6" w:themeShade="80"/>
          <w:sz w:val="28"/>
          <w:szCs w:val="28"/>
        </w:rPr>
        <w:lastRenderedPageBreak/>
        <w:br w:type="page"/>
      </w:r>
    </w:p>
    <w:p w:rsidR="00D25C48" w:rsidRPr="00B93CE2" w:rsidRDefault="00541897" w:rsidP="004F7426">
      <w:pPr>
        <w:pStyle w:val="ListParagraph"/>
        <w:jc w:val="center"/>
        <w:rPr>
          <w:rFonts w:ascii="Constantia" w:hAnsi="Constantia"/>
          <w:b/>
          <w:smallCaps/>
          <w:color w:val="984806" w:themeColor="accent6" w:themeShade="80"/>
          <w:sz w:val="28"/>
          <w:szCs w:val="28"/>
        </w:rPr>
      </w:pPr>
      <w:bookmarkStart w:id="0" w:name="OLE_LINK3"/>
      <w:bookmarkStart w:id="1" w:name="OLE_LINK4"/>
      <w:r w:rsidRPr="00B93CE2">
        <w:rPr>
          <w:rFonts w:ascii="Constantia" w:hAnsi="Constantia"/>
          <w:b/>
          <w:smallCaps/>
          <w:color w:val="984806" w:themeColor="accent6" w:themeShade="80"/>
          <w:sz w:val="28"/>
          <w:szCs w:val="28"/>
        </w:rPr>
        <w:lastRenderedPageBreak/>
        <w:t xml:space="preserve">Highlights of </w:t>
      </w:r>
      <w:r w:rsidR="00D25C48" w:rsidRPr="00B93CE2">
        <w:rPr>
          <w:rFonts w:ascii="Constantia" w:hAnsi="Constantia"/>
          <w:b/>
          <w:smallCaps/>
          <w:color w:val="984806" w:themeColor="accent6" w:themeShade="80"/>
          <w:sz w:val="28"/>
          <w:szCs w:val="28"/>
        </w:rPr>
        <w:t>Promising Practice</w:t>
      </w:r>
      <w:r w:rsidR="009F3FE2" w:rsidRPr="00B93CE2">
        <w:rPr>
          <w:rFonts w:ascii="Constantia" w:hAnsi="Constantia"/>
          <w:b/>
          <w:smallCaps/>
          <w:color w:val="984806" w:themeColor="accent6" w:themeShade="80"/>
          <w:sz w:val="28"/>
          <w:szCs w:val="28"/>
        </w:rPr>
        <w:t>: MCSTART</w:t>
      </w:r>
    </w:p>
    <w:bookmarkEnd w:id="0"/>
    <w:bookmarkEnd w:id="1"/>
    <w:p w:rsidR="00E6689C" w:rsidRPr="007E3678" w:rsidRDefault="007E3678" w:rsidP="00D219DB">
      <w:pPr>
        <w:pStyle w:val="ListParagraph"/>
        <w:ind w:left="0"/>
        <w:jc w:val="center"/>
        <w:rPr>
          <w:rFonts w:ascii="Book Antiqua" w:hAnsi="Book Antiqua"/>
          <w:i/>
        </w:rPr>
      </w:pPr>
      <w:r w:rsidRPr="007E3678">
        <w:rPr>
          <w:rFonts w:ascii="Book Antiqua" w:hAnsi="Book Antiqua"/>
          <w:i/>
        </w:rPr>
        <w:t>MCSTART</w:t>
      </w:r>
      <w:r w:rsidR="00D219DB">
        <w:rPr>
          <w:rFonts w:ascii="Book Antiqua" w:hAnsi="Book Antiqua"/>
          <w:i/>
        </w:rPr>
        <w:t>, as a promising practice, demonstrates the power of collaboration.</w:t>
      </w:r>
    </w:p>
    <w:p w:rsidR="00D219DB" w:rsidRDefault="00D219DB" w:rsidP="007E3678">
      <w:pPr>
        <w:pStyle w:val="ListParagraph"/>
        <w:ind w:left="0"/>
        <w:rPr>
          <w:rFonts w:ascii="Book Antiqua" w:hAnsi="Book Antiqua"/>
          <w:sz w:val="36"/>
          <w:szCs w:val="36"/>
        </w:rPr>
        <w:sectPr w:rsidR="00D219DB" w:rsidSect="001F0589">
          <w:type w:val="continuous"/>
          <w:pgSz w:w="12240" w:h="15840"/>
          <w:pgMar w:top="1440" w:right="1440" w:bottom="1440" w:left="1440" w:header="720" w:footer="720" w:gutter="0"/>
          <w:cols w:space="720"/>
          <w:titlePg/>
          <w:docGrid w:linePitch="360"/>
        </w:sectPr>
      </w:pPr>
    </w:p>
    <w:p w:rsidR="00D219DB" w:rsidRPr="008D37FD" w:rsidRDefault="00D219DB" w:rsidP="007E3678">
      <w:pPr>
        <w:pStyle w:val="ListParagraph"/>
        <w:ind w:left="0"/>
        <w:rPr>
          <w:rFonts w:ascii="Book Antiqua" w:hAnsi="Book Antiqua"/>
        </w:rPr>
      </w:pPr>
    </w:p>
    <w:p w:rsidR="00D219DB" w:rsidRDefault="007134B9" w:rsidP="007E3678">
      <w:pPr>
        <w:pStyle w:val="ListParagraph"/>
        <w:ind w:left="0"/>
        <w:rPr>
          <w:rFonts w:ascii="Book Antiqua" w:hAnsi="Book Antiqua"/>
        </w:rPr>
      </w:pPr>
      <w:r w:rsidRPr="00D219DB">
        <w:rPr>
          <w:rFonts w:ascii="Book Antiqua" w:hAnsi="Book Antiqua"/>
          <w:sz w:val="36"/>
          <w:szCs w:val="36"/>
        </w:rPr>
        <w:t>T</w:t>
      </w:r>
      <w:r w:rsidRPr="007E3678">
        <w:rPr>
          <w:rFonts w:ascii="Book Antiqua" w:hAnsi="Book Antiqua"/>
        </w:rPr>
        <w:t xml:space="preserve">he Monterey County Screening Team for Assessment, Referral, and Treatment (MCSTART) is an </w:t>
      </w:r>
      <w:r w:rsidRPr="008D37FD">
        <w:rPr>
          <w:rFonts w:ascii="Book Antiqua" w:hAnsi="Book Antiqua"/>
          <w:i/>
        </w:rPr>
        <w:t>inter-agency collaborative</w:t>
      </w:r>
      <w:r w:rsidRPr="007E3678">
        <w:rPr>
          <w:rFonts w:ascii="Book Antiqua" w:hAnsi="Book Antiqua"/>
        </w:rPr>
        <w:t xml:space="preserve"> providing a comprehensive system of community resources to identify, assess, refer and treat children who have been prenatally exposed to alcohol and other drugs.  </w:t>
      </w:r>
      <w:r w:rsidR="00E6689C" w:rsidRPr="007E3678">
        <w:rPr>
          <w:rFonts w:ascii="Book Antiqua" w:hAnsi="Book Antiqua"/>
        </w:rPr>
        <w:t xml:space="preserve">MCSTART was </w:t>
      </w:r>
      <w:r w:rsidR="00E6689C" w:rsidRPr="008D37FD">
        <w:rPr>
          <w:rFonts w:ascii="Book Antiqua" w:hAnsi="Book Antiqua"/>
          <w:i/>
        </w:rPr>
        <w:t>developed collaboratively</w:t>
      </w:r>
      <w:r w:rsidR="00E6689C" w:rsidRPr="007E3678">
        <w:rPr>
          <w:rFonts w:ascii="Book Antiqua" w:hAnsi="Book Antiqua"/>
        </w:rPr>
        <w:t xml:space="preserve"> and the program structure was </w:t>
      </w:r>
      <w:r w:rsidR="00E6689C" w:rsidRPr="008D37FD">
        <w:rPr>
          <w:rFonts w:ascii="Book Antiqua" w:hAnsi="Book Antiqua"/>
          <w:i/>
        </w:rPr>
        <w:t>integrated by design</w:t>
      </w:r>
      <w:r w:rsidR="00E6689C" w:rsidRPr="007E3678">
        <w:rPr>
          <w:rFonts w:ascii="Book Antiqua" w:hAnsi="Book Antiqua"/>
        </w:rPr>
        <w:t xml:space="preserve">.  Components of services from </w:t>
      </w:r>
      <w:r w:rsidR="00DF3413">
        <w:rPr>
          <w:rFonts w:ascii="Book Antiqua" w:hAnsi="Book Antiqua"/>
        </w:rPr>
        <w:t>three agencies [</w:t>
      </w:r>
      <w:r w:rsidR="00E6689C" w:rsidRPr="007E3678">
        <w:rPr>
          <w:rFonts w:ascii="Book Antiqua" w:hAnsi="Book Antiqua"/>
        </w:rPr>
        <w:t xml:space="preserve">i.e., </w:t>
      </w:r>
      <w:r w:rsidR="00E6689C" w:rsidRPr="007E3678">
        <w:rPr>
          <w:rFonts w:ascii="Book Antiqua" w:hAnsi="Book Antiqua" w:cs="Arial"/>
        </w:rPr>
        <w:t>Door to Hope</w:t>
      </w:r>
      <w:r w:rsidRPr="007E3678">
        <w:rPr>
          <w:rFonts w:ascii="Book Antiqua" w:hAnsi="Book Antiqua" w:cs="Arial"/>
        </w:rPr>
        <w:t xml:space="preserve"> – Lead Agency</w:t>
      </w:r>
      <w:r w:rsidR="00E6689C" w:rsidRPr="007E3678">
        <w:rPr>
          <w:rFonts w:ascii="Book Antiqua" w:hAnsi="Book Antiqua" w:cs="Arial"/>
        </w:rPr>
        <w:t>, Family and Children’s Services</w:t>
      </w:r>
      <w:r w:rsidR="00DF3413">
        <w:rPr>
          <w:rFonts w:ascii="Book Antiqua" w:hAnsi="Book Antiqua" w:cs="Arial"/>
        </w:rPr>
        <w:t xml:space="preserve"> (Department of Social and Employment Services)</w:t>
      </w:r>
      <w:r w:rsidR="00E6689C" w:rsidRPr="007E3678">
        <w:rPr>
          <w:rFonts w:ascii="Book Antiqua" w:hAnsi="Book Antiqua" w:cs="Arial"/>
        </w:rPr>
        <w:t>, and Monterey County Children’s Behavioral Health</w:t>
      </w:r>
      <w:r w:rsidR="00A537A9">
        <w:rPr>
          <w:rFonts w:ascii="Book Antiqua" w:hAnsi="Book Antiqua" w:cs="Arial"/>
        </w:rPr>
        <w:t xml:space="preserve"> (Health Department)</w:t>
      </w:r>
      <w:r w:rsidR="00DF3413">
        <w:rPr>
          <w:rFonts w:ascii="Book Antiqua" w:hAnsi="Book Antiqua"/>
        </w:rPr>
        <w:t>]</w:t>
      </w:r>
      <w:r w:rsidR="00E6689C" w:rsidRPr="007E3678">
        <w:rPr>
          <w:rFonts w:ascii="Book Antiqua" w:hAnsi="Book Antiqua"/>
        </w:rPr>
        <w:t xml:space="preserve"> </w:t>
      </w:r>
      <w:r w:rsidR="00E6689C" w:rsidRPr="00D219DB">
        <w:rPr>
          <w:rFonts w:ascii="Book Antiqua" w:hAnsi="Book Antiqua"/>
          <w:i/>
        </w:rPr>
        <w:t xml:space="preserve">collaborate </w:t>
      </w:r>
      <w:r w:rsidR="00A537A9">
        <w:rPr>
          <w:rFonts w:ascii="Book Antiqua" w:hAnsi="Book Antiqua"/>
          <w:i/>
        </w:rPr>
        <w:t>on</w:t>
      </w:r>
      <w:r w:rsidR="00E6689C" w:rsidRPr="00D219DB">
        <w:rPr>
          <w:rFonts w:ascii="Book Antiqua" w:hAnsi="Book Antiqua"/>
          <w:i/>
        </w:rPr>
        <w:t xml:space="preserve"> the MCSTART program</w:t>
      </w:r>
      <w:r w:rsidR="00E6689C" w:rsidRPr="007E3678">
        <w:rPr>
          <w:rFonts w:ascii="Book Antiqua" w:hAnsi="Book Antiqua"/>
        </w:rPr>
        <w:t xml:space="preserve">.  The MCSTART partnership is formalized through </w:t>
      </w:r>
      <w:r w:rsidR="00E6689C" w:rsidRPr="007E3678">
        <w:rPr>
          <w:rFonts w:ascii="Book Antiqua" w:hAnsi="Book Antiqua" w:cs="Arial"/>
        </w:rPr>
        <w:t xml:space="preserve">the development of an autonomous program and organizational structure and </w:t>
      </w:r>
      <w:r w:rsidR="00E6689C" w:rsidRPr="007E3678">
        <w:rPr>
          <w:rFonts w:ascii="Book Antiqua" w:hAnsi="Book Antiqua"/>
        </w:rPr>
        <w:t xml:space="preserve">the existence of a </w:t>
      </w:r>
      <w:r w:rsidR="00E6689C" w:rsidRPr="008D37FD">
        <w:rPr>
          <w:rFonts w:ascii="Book Antiqua" w:hAnsi="Book Antiqua"/>
          <w:i/>
        </w:rPr>
        <w:t>shared vision, contracts, written guidelines, clearly defined roles and responsibi</w:t>
      </w:r>
      <w:r w:rsidR="00D219DB" w:rsidRPr="008D37FD">
        <w:rPr>
          <w:rFonts w:ascii="Book Antiqua" w:hAnsi="Book Antiqua"/>
          <w:i/>
        </w:rPr>
        <w:t xml:space="preserve">lities, joint decision making, </w:t>
      </w:r>
      <w:r w:rsidR="00E6689C" w:rsidRPr="008D37FD">
        <w:rPr>
          <w:rFonts w:ascii="Book Antiqua" w:hAnsi="Book Antiqua"/>
          <w:i/>
        </w:rPr>
        <w:t>and shared accountability</w:t>
      </w:r>
      <w:r w:rsidR="00E6689C" w:rsidRPr="007E3678">
        <w:rPr>
          <w:rFonts w:ascii="Book Antiqua" w:hAnsi="Book Antiqua"/>
        </w:rPr>
        <w:t xml:space="preserve">.  In addition, MCSTART </w:t>
      </w:r>
      <w:r w:rsidR="00E6689C" w:rsidRPr="008D37FD">
        <w:rPr>
          <w:rFonts w:ascii="Book Antiqua" w:hAnsi="Book Antiqua"/>
          <w:i/>
        </w:rPr>
        <w:t>services are co-located</w:t>
      </w:r>
      <w:r w:rsidR="00E6689C" w:rsidRPr="007E3678">
        <w:rPr>
          <w:rFonts w:ascii="Book Antiqua" w:hAnsi="Book Antiqua"/>
        </w:rPr>
        <w:t xml:space="preserve">.  </w:t>
      </w:r>
    </w:p>
    <w:p w:rsidR="00D219DB" w:rsidRDefault="00D219DB" w:rsidP="007E3678">
      <w:pPr>
        <w:pStyle w:val="ListParagraph"/>
        <w:ind w:left="0"/>
        <w:rPr>
          <w:rFonts w:ascii="Book Antiqua" w:hAnsi="Book Antiqua"/>
        </w:rPr>
      </w:pPr>
    </w:p>
    <w:p w:rsidR="00D219DB" w:rsidRDefault="00B93CE2" w:rsidP="007E3678">
      <w:pPr>
        <w:pStyle w:val="ListParagraph"/>
        <w:ind w:left="0"/>
        <w:rPr>
          <w:rFonts w:ascii="Book Antiqua" w:hAnsi="Book Antiqua"/>
        </w:rPr>
      </w:pPr>
      <w:r>
        <w:rPr>
          <w:rFonts w:ascii="Book Antiqua" w:hAnsi="Book Antiqua"/>
          <w:noProof/>
        </w:rPr>
        <w:drawing>
          <wp:anchor distT="0" distB="0" distL="114300" distR="114300" simplePos="0" relativeHeight="251921408" behindDoc="0" locked="0" layoutInCell="1" allowOverlap="1">
            <wp:simplePos x="0" y="0"/>
            <wp:positionH relativeFrom="page">
              <wp:posOffset>2446655</wp:posOffset>
            </wp:positionH>
            <wp:positionV relativeFrom="page">
              <wp:posOffset>6726555</wp:posOffset>
            </wp:positionV>
            <wp:extent cx="2920365" cy="2192655"/>
            <wp:effectExtent l="19050" t="0" r="0" b="0"/>
            <wp:wrapNone/>
            <wp:docPr id="10" name="Picture 12" descr="PV MCSTART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V MCSTART sign.jpg"/>
                    <pic:cNvPicPr>
                      <a:picLocks noChangeAspect="1" noChangeArrowheads="1"/>
                    </pic:cNvPicPr>
                  </pic:nvPicPr>
                  <pic:blipFill>
                    <a:blip r:embed="rId61" cstate="print"/>
                    <a:srcRect/>
                    <a:stretch>
                      <a:fillRect/>
                    </a:stretch>
                  </pic:blipFill>
                  <pic:spPr bwMode="auto">
                    <a:xfrm>
                      <a:off x="0" y="0"/>
                      <a:ext cx="2920365" cy="2192655"/>
                    </a:xfrm>
                    <a:prstGeom prst="rect">
                      <a:avLst/>
                    </a:prstGeom>
                    <a:ln>
                      <a:noFill/>
                    </a:ln>
                    <a:effectLst>
                      <a:softEdge rad="112500"/>
                    </a:effectLst>
                  </pic:spPr>
                </pic:pic>
              </a:graphicData>
            </a:graphic>
          </wp:anchor>
        </w:drawing>
      </w:r>
    </w:p>
    <w:p w:rsidR="003F09E1" w:rsidRDefault="003F09E1" w:rsidP="007E3678">
      <w:pPr>
        <w:pStyle w:val="ListParagraph"/>
        <w:ind w:left="0"/>
        <w:rPr>
          <w:rFonts w:ascii="Book Antiqua" w:hAnsi="Book Antiqua"/>
        </w:rPr>
      </w:pPr>
    </w:p>
    <w:p w:rsidR="003F09E1" w:rsidRDefault="003F09E1" w:rsidP="007E3678">
      <w:pPr>
        <w:pStyle w:val="ListParagraph"/>
        <w:ind w:left="0"/>
        <w:rPr>
          <w:rFonts w:ascii="Book Antiqua" w:hAnsi="Book Antiqua"/>
        </w:rPr>
      </w:pPr>
    </w:p>
    <w:p w:rsidR="003F09E1" w:rsidRDefault="003F09E1" w:rsidP="007E3678">
      <w:pPr>
        <w:pStyle w:val="ListParagraph"/>
        <w:ind w:left="0"/>
        <w:rPr>
          <w:rFonts w:ascii="Book Antiqua" w:hAnsi="Book Antiqua"/>
        </w:rPr>
      </w:pPr>
    </w:p>
    <w:p w:rsidR="00E6689C" w:rsidRPr="007E3678" w:rsidRDefault="00E6689C" w:rsidP="007E3678">
      <w:pPr>
        <w:pStyle w:val="ListParagraph"/>
        <w:ind w:left="0"/>
        <w:rPr>
          <w:rFonts w:ascii="Book Antiqua" w:hAnsi="Book Antiqua"/>
        </w:rPr>
      </w:pPr>
      <w:r w:rsidRPr="007E3678">
        <w:rPr>
          <w:rFonts w:ascii="Book Antiqua" w:hAnsi="Book Antiqua"/>
        </w:rPr>
        <w:t xml:space="preserve">Therefore, a family can access services through one location and by completing one set of forms to receive services from </w:t>
      </w:r>
      <w:r w:rsidR="00A537A9">
        <w:rPr>
          <w:rFonts w:ascii="Book Antiqua" w:hAnsi="Book Antiqua"/>
        </w:rPr>
        <w:t xml:space="preserve">all the </w:t>
      </w:r>
      <w:r w:rsidRPr="007E3678">
        <w:rPr>
          <w:rFonts w:ascii="Book Antiqua" w:hAnsi="Book Antiqua"/>
        </w:rPr>
        <w:t>MCSTART</w:t>
      </w:r>
      <w:r w:rsidR="00A537A9">
        <w:rPr>
          <w:rFonts w:ascii="Book Antiqua" w:hAnsi="Book Antiqua"/>
        </w:rPr>
        <w:t xml:space="preserve"> partners</w:t>
      </w:r>
      <w:r w:rsidRPr="007E3678">
        <w:rPr>
          <w:rFonts w:ascii="Book Antiqua" w:hAnsi="Book Antiqua"/>
        </w:rPr>
        <w:t xml:space="preserve">. </w:t>
      </w:r>
    </w:p>
    <w:p w:rsidR="00E6689C" w:rsidRDefault="00E6689C" w:rsidP="00964187">
      <w:pPr>
        <w:pStyle w:val="ListParagraph"/>
        <w:ind w:left="0"/>
        <w:rPr>
          <w:rFonts w:ascii="Book Antiqua" w:hAnsi="Book Antiqua"/>
        </w:rPr>
      </w:pPr>
      <w:r w:rsidRPr="00D219DB">
        <w:rPr>
          <w:rFonts w:ascii="Book Antiqua" w:hAnsi="Book Antiqua"/>
          <w:sz w:val="36"/>
          <w:szCs w:val="36"/>
        </w:rPr>
        <w:t>C</w:t>
      </w:r>
      <w:r w:rsidRPr="007E3678">
        <w:rPr>
          <w:rFonts w:ascii="Book Antiqua" w:hAnsi="Book Antiqua"/>
        </w:rPr>
        <w:t xml:space="preserve">omprehensive case management services </w:t>
      </w:r>
      <w:r w:rsidR="00A537A9">
        <w:rPr>
          <w:rFonts w:ascii="Book Antiqua" w:hAnsi="Book Antiqua"/>
        </w:rPr>
        <w:t>are</w:t>
      </w:r>
      <w:r w:rsidRPr="007E3678">
        <w:rPr>
          <w:rFonts w:ascii="Book Antiqua" w:hAnsi="Book Antiqua"/>
        </w:rPr>
        <w:t xml:space="preserve"> foundational to the effectiveness of the MCSTART program due to the nature of the target population (i.e., children who have been prenatally exposed to alcohol and other drugs, trauma, and a host of other </w:t>
      </w:r>
      <w:r w:rsidR="00A537A9">
        <w:rPr>
          <w:rFonts w:ascii="Book Antiqua" w:hAnsi="Book Antiqua"/>
        </w:rPr>
        <w:t>challenges</w:t>
      </w:r>
      <w:r w:rsidRPr="007E3678">
        <w:rPr>
          <w:rFonts w:ascii="Book Antiqua" w:hAnsi="Book Antiqua"/>
        </w:rPr>
        <w:t xml:space="preserve"> that compromise healthy development).  MCSTART has established extensive connections and processes for cross-referrals with community service providers throughout Monterey County.  The case managers work tirelessly to </w:t>
      </w:r>
      <w:r w:rsidRPr="008D37FD">
        <w:rPr>
          <w:rFonts w:ascii="Book Antiqua" w:hAnsi="Book Antiqua"/>
          <w:i/>
        </w:rPr>
        <w:t>coordinate services</w:t>
      </w:r>
      <w:r w:rsidRPr="007E3678">
        <w:rPr>
          <w:rFonts w:ascii="Book Antiqua" w:hAnsi="Book Antiqua"/>
        </w:rPr>
        <w:t xml:space="preserve"> and share information and resources with community partners so that risk factors can be mitigated.  The additional coordination augments core MCSTART services </w:t>
      </w:r>
      <w:r w:rsidR="00A537A9">
        <w:rPr>
          <w:rFonts w:ascii="Book Antiqua" w:hAnsi="Book Antiqua"/>
        </w:rPr>
        <w:t xml:space="preserve">and effectively shores </w:t>
      </w:r>
      <w:r w:rsidRPr="007E3678">
        <w:rPr>
          <w:rFonts w:ascii="Book Antiqua" w:hAnsi="Book Antiqua"/>
        </w:rPr>
        <w:t>up the safety net for children and families</w:t>
      </w:r>
      <w:r w:rsidR="00A537A9">
        <w:rPr>
          <w:rFonts w:ascii="Book Antiqua" w:hAnsi="Book Antiqua"/>
        </w:rPr>
        <w:t xml:space="preserve"> and supports their journey to independence</w:t>
      </w:r>
      <w:r w:rsidRPr="007E3678">
        <w:rPr>
          <w:rFonts w:ascii="Book Antiqua" w:hAnsi="Book Antiqua"/>
        </w:rPr>
        <w:t>.</w:t>
      </w:r>
    </w:p>
    <w:p w:rsidR="00D219DB" w:rsidRDefault="00D219DB" w:rsidP="00964187">
      <w:pPr>
        <w:pStyle w:val="ListParagraph"/>
        <w:ind w:left="0"/>
        <w:rPr>
          <w:rFonts w:ascii="Book Antiqua" w:hAnsi="Book Antiqua"/>
        </w:rPr>
      </w:pPr>
    </w:p>
    <w:p w:rsidR="00B93CE2" w:rsidRDefault="00B93CE2" w:rsidP="00964187">
      <w:pPr>
        <w:pStyle w:val="ListParagraph"/>
        <w:ind w:left="0"/>
        <w:rPr>
          <w:rFonts w:ascii="Book Antiqua" w:hAnsi="Book Antiqua"/>
        </w:rPr>
      </w:pPr>
    </w:p>
    <w:p w:rsidR="00B93CE2" w:rsidRDefault="00B93CE2" w:rsidP="00964187">
      <w:pPr>
        <w:pStyle w:val="ListParagraph"/>
        <w:ind w:left="0"/>
        <w:rPr>
          <w:rFonts w:ascii="Book Antiqua" w:hAnsi="Book Antiqua"/>
        </w:rPr>
      </w:pPr>
    </w:p>
    <w:p w:rsidR="00B93CE2" w:rsidRDefault="00B93CE2" w:rsidP="00964187">
      <w:pPr>
        <w:pStyle w:val="ListParagraph"/>
        <w:ind w:left="0"/>
        <w:rPr>
          <w:rFonts w:ascii="Book Antiqua" w:hAnsi="Book Antiqua"/>
        </w:rPr>
      </w:pPr>
    </w:p>
    <w:p w:rsidR="00B93CE2" w:rsidRDefault="00B93CE2" w:rsidP="00964187">
      <w:pPr>
        <w:pStyle w:val="ListParagraph"/>
        <w:ind w:left="0"/>
        <w:rPr>
          <w:rFonts w:ascii="Book Antiqua" w:hAnsi="Book Antiqua"/>
        </w:rPr>
        <w:sectPr w:rsidR="00B93CE2" w:rsidSect="00D219DB">
          <w:type w:val="continuous"/>
          <w:pgSz w:w="12240" w:h="15840"/>
          <w:pgMar w:top="1440" w:right="1440" w:bottom="1440" w:left="1440" w:header="720" w:footer="720" w:gutter="0"/>
          <w:cols w:num="2" w:space="720"/>
          <w:titlePg/>
          <w:docGrid w:linePitch="360"/>
        </w:sectPr>
      </w:pPr>
    </w:p>
    <w:p w:rsidR="00D219DB" w:rsidRDefault="00D219DB" w:rsidP="00964187">
      <w:pPr>
        <w:pStyle w:val="ListParagraph"/>
        <w:ind w:left="0"/>
        <w:rPr>
          <w:rFonts w:ascii="Book Antiqua" w:hAnsi="Book Antiqua"/>
        </w:rPr>
      </w:pPr>
    </w:p>
    <w:p w:rsidR="00D219DB" w:rsidRDefault="00D219DB" w:rsidP="00964187">
      <w:pPr>
        <w:pStyle w:val="ListParagraph"/>
        <w:ind w:left="0"/>
        <w:rPr>
          <w:rFonts w:ascii="Book Antiqua" w:hAnsi="Book Antiqua"/>
        </w:rPr>
      </w:pPr>
    </w:p>
    <w:p w:rsidR="00D219DB" w:rsidRDefault="00D219DB" w:rsidP="00964187">
      <w:pPr>
        <w:pStyle w:val="ListParagraph"/>
        <w:ind w:left="0"/>
        <w:rPr>
          <w:rFonts w:ascii="Book Antiqua" w:hAnsi="Book Antiqua"/>
        </w:rPr>
      </w:pPr>
    </w:p>
    <w:p w:rsidR="00D219DB" w:rsidRDefault="00D219DB" w:rsidP="00964187">
      <w:pPr>
        <w:pStyle w:val="ListParagraph"/>
        <w:ind w:left="0"/>
        <w:rPr>
          <w:rFonts w:ascii="Book Antiqua" w:hAnsi="Book Antiqua"/>
        </w:rPr>
      </w:pPr>
    </w:p>
    <w:p w:rsidR="00D219DB" w:rsidRPr="007E3678" w:rsidRDefault="00D219DB" w:rsidP="00964187">
      <w:pPr>
        <w:pStyle w:val="ListParagraph"/>
        <w:ind w:left="0"/>
        <w:rPr>
          <w:rFonts w:ascii="Book Antiqua" w:hAnsi="Book Antiqua"/>
        </w:rPr>
      </w:pPr>
    </w:p>
    <w:p w:rsidR="00D219DB" w:rsidRDefault="00D219DB" w:rsidP="00E6689C">
      <w:pPr>
        <w:pStyle w:val="ListParagraph"/>
        <w:ind w:left="0"/>
        <w:rPr>
          <w:rFonts w:ascii="Book Antiqua" w:hAnsi="Book Antiqua"/>
          <w:sz w:val="36"/>
          <w:szCs w:val="36"/>
        </w:rPr>
      </w:pPr>
    </w:p>
    <w:p w:rsidR="00D219DB" w:rsidRDefault="00D219DB" w:rsidP="00E6689C">
      <w:pPr>
        <w:pStyle w:val="ListParagraph"/>
        <w:ind w:left="0"/>
        <w:rPr>
          <w:rFonts w:ascii="Book Antiqua" w:hAnsi="Book Antiqua"/>
          <w:sz w:val="36"/>
          <w:szCs w:val="36"/>
        </w:rPr>
      </w:pPr>
    </w:p>
    <w:p w:rsidR="00D219DB" w:rsidRDefault="00D219DB" w:rsidP="00E6689C">
      <w:pPr>
        <w:pStyle w:val="ListParagraph"/>
        <w:ind w:left="0"/>
        <w:rPr>
          <w:rFonts w:ascii="Book Antiqua" w:hAnsi="Book Antiqua"/>
          <w:sz w:val="36"/>
          <w:szCs w:val="36"/>
        </w:rPr>
        <w:sectPr w:rsidR="00D219DB" w:rsidSect="001F0589">
          <w:type w:val="continuous"/>
          <w:pgSz w:w="12240" w:h="15840"/>
          <w:pgMar w:top="1440" w:right="1440" w:bottom="1440" w:left="1440" w:header="720" w:footer="720" w:gutter="0"/>
          <w:cols w:space="720"/>
          <w:titlePg/>
          <w:docGrid w:linePitch="360"/>
        </w:sectPr>
      </w:pPr>
    </w:p>
    <w:p w:rsidR="00E6689C" w:rsidRPr="007E3678" w:rsidRDefault="00E6689C" w:rsidP="00E6689C">
      <w:pPr>
        <w:pStyle w:val="ListParagraph"/>
        <w:ind w:left="0"/>
        <w:rPr>
          <w:rFonts w:ascii="Book Antiqua" w:hAnsi="Book Antiqua"/>
        </w:rPr>
      </w:pPr>
      <w:r w:rsidRPr="00D219DB">
        <w:rPr>
          <w:rFonts w:ascii="Book Antiqua" w:hAnsi="Book Antiqua"/>
          <w:sz w:val="36"/>
          <w:szCs w:val="36"/>
        </w:rPr>
        <w:lastRenderedPageBreak/>
        <w:t>E</w:t>
      </w:r>
      <w:r w:rsidRPr="007E3678">
        <w:rPr>
          <w:rFonts w:ascii="Book Antiqua" w:hAnsi="Book Antiqua"/>
        </w:rPr>
        <w:t xml:space="preserve">ducating service providers on best practices for working with children </w:t>
      </w:r>
      <w:r w:rsidR="00A537A9">
        <w:rPr>
          <w:rFonts w:ascii="Book Antiqua" w:hAnsi="Book Antiqua"/>
        </w:rPr>
        <w:t xml:space="preserve">who have been put at risk </w:t>
      </w:r>
      <w:r w:rsidRPr="007E3678">
        <w:rPr>
          <w:rFonts w:ascii="Book Antiqua" w:hAnsi="Book Antiqua"/>
        </w:rPr>
        <w:t xml:space="preserve">served a strategic goal to build community capacity to respond appropriately in a </w:t>
      </w:r>
      <w:r w:rsidRPr="008D37FD">
        <w:rPr>
          <w:rFonts w:ascii="Book Antiqua" w:hAnsi="Book Antiqua"/>
          <w:i/>
        </w:rPr>
        <w:t>coordinated fashion</w:t>
      </w:r>
      <w:r w:rsidRPr="007E3678">
        <w:rPr>
          <w:rFonts w:ascii="Book Antiqua" w:hAnsi="Book Antiqua"/>
        </w:rPr>
        <w:t xml:space="preserve"> to the needs of this population. MCSTART sponsored numerous trainings for providers and parents and brought nationally recognized experts in the field of child abuse, attachment, and prenatal exposure to alcohol and other drugs.  </w:t>
      </w:r>
      <w:r w:rsidRPr="007E3678">
        <w:rPr>
          <w:rFonts w:ascii="Book Antiqua" w:hAnsi="Book Antiqua"/>
        </w:rPr>
        <w:lastRenderedPageBreak/>
        <w:t>Through the process of education</w:t>
      </w:r>
      <w:r w:rsidR="00A537A9">
        <w:rPr>
          <w:rFonts w:ascii="Book Antiqua" w:hAnsi="Book Antiqua"/>
        </w:rPr>
        <w:t>,</w:t>
      </w:r>
      <w:r w:rsidRPr="007E3678">
        <w:rPr>
          <w:rFonts w:ascii="Book Antiqua" w:hAnsi="Book Antiqua"/>
        </w:rPr>
        <w:t xml:space="preserve"> service providers not only increased their knowledge and skills but developed vital relationships with one another and MCSTART which laid the foundation for a </w:t>
      </w:r>
      <w:r w:rsidRPr="008D37FD">
        <w:rPr>
          <w:rFonts w:ascii="Book Antiqua" w:hAnsi="Book Antiqua"/>
          <w:i/>
        </w:rPr>
        <w:t>comprehensive coordinating system</w:t>
      </w:r>
      <w:r w:rsidRPr="007E3678">
        <w:rPr>
          <w:rFonts w:ascii="Book Antiqua" w:hAnsi="Book Antiqua"/>
        </w:rPr>
        <w:t xml:space="preserve">.       </w:t>
      </w:r>
    </w:p>
    <w:p w:rsidR="00E6689C" w:rsidRPr="007E3678" w:rsidRDefault="00E6689C" w:rsidP="00E6689C">
      <w:pPr>
        <w:pStyle w:val="ListParagraph"/>
        <w:ind w:left="0"/>
        <w:rPr>
          <w:rFonts w:ascii="Book Antiqua" w:hAnsi="Book Antiqua"/>
        </w:rPr>
      </w:pPr>
    </w:p>
    <w:p w:rsidR="00E6689C" w:rsidRPr="007E3678" w:rsidRDefault="00A537A9" w:rsidP="00E6689C">
      <w:pPr>
        <w:pStyle w:val="ListParagraph"/>
        <w:ind w:left="0"/>
        <w:rPr>
          <w:rFonts w:ascii="Book Antiqua" w:hAnsi="Book Antiqua"/>
          <w:i/>
        </w:rPr>
      </w:pPr>
      <w:r>
        <w:rPr>
          <w:rFonts w:ascii="Book Antiqua" w:hAnsi="Book Antiqua"/>
          <w:i/>
        </w:rPr>
        <w:t>Three</w:t>
      </w:r>
      <w:r w:rsidR="00E6689C" w:rsidRPr="007E3678">
        <w:rPr>
          <w:rFonts w:ascii="Book Antiqua" w:hAnsi="Book Antiqua"/>
          <w:i/>
        </w:rPr>
        <w:t xml:space="preserve"> agencies - one program – one location - one website – one brochure – one set of forms – one set of charts – one set of licenses – one set of financial audited statements.  </w:t>
      </w:r>
    </w:p>
    <w:p w:rsidR="00D219DB" w:rsidRDefault="00D219DB" w:rsidP="00724BBF">
      <w:pPr>
        <w:pStyle w:val="ListParagraph"/>
        <w:rPr>
          <w:rFonts w:ascii="Book Antiqua" w:hAnsi="Book Antiqua"/>
          <w:sz w:val="24"/>
          <w:szCs w:val="24"/>
        </w:rPr>
        <w:sectPr w:rsidR="00D219DB" w:rsidSect="00D219DB">
          <w:type w:val="continuous"/>
          <w:pgSz w:w="12240" w:h="15840"/>
          <w:pgMar w:top="1440" w:right="1440" w:bottom="1440" w:left="1440" w:header="720" w:footer="720" w:gutter="0"/>
          <w:cols w:num="2" w:space="720"/>
          <w:titlePg/>
          <w:docGrid w:linePitch="360"/>
        </w:sectPr>
      </w:pPr>
    </w:p>
    <w:p w:rsidR="00730BC3" w:rsidRDefault="00730BC3" w:rsidP="00724BBF">
      <w:pPr>
        <w:pStyle w:val="ListParagraph"/>
        <w:rPr>
          <w:rFonts w:ascii="Book Antiqua" w:hAnsi="Book Antiqua"/>
          <w:sz w:val="24"/>
          <w:szCs w:val="24"/>
        </w:rPr>
      </w:pPr>
    </w:p>
    <w:p w:rsidR="003F09E1" w:rsidRDefault="003F09E1" w:rsidP="003F09E1">
      <w:pPr>
        <w:pStyle w:val="ListParagraph"/>
        <w:rPr>
          <w:rFonts w:ascii="Book Antiqua" w:hAnsi="Book Antiqua"/>
          <w:color w:val="984806" w:themeColor="accent6" w:themeShade="80"/>
          <w:sz w:val="24"/>
          <w:szCs w:val="24"/>
        </w:rPr>
      </w:pPr>
    </w:p>
    <w:p w:rsidR="003F09E1" w:rsidRDefault="001B42C8" w:rsidP="003F09E1">
      <w:pPr>
        <w:pStyle w:val="ListParagraph"/>
        <w:jc w:val="center"/>
        <w:rPr>
          <w:rFonts w:ascii="Book Antiqua" w:hAnsi="Book Antiqua"/>
          <w:color w:val="984806" w:themeColor="accent6" w:themeShade="80"/>
        </w:rPr>
      </w:pPr>
      <w:r>
        <w:rPr>
          <w:rFonts w:ascii="Book Antiqua" w:hAnsi="Book Antiqua"/>
          <w:noProof/>
          <w:color w:val="984806" w:themeColor="accent6" w:themeShade="8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35" type="#_x0000_t120" style="position:absolute;left:0;text-align:left;margin-left:103.55pt;margin-top:293.85pt;width:87.1pt;height:82.5pt;z-index:251906048;mso-position-horizontal-relative:page;mso-position-vertical-relative:page" fillcolor="white [3201]" strokecolor="#c2d69b [1942]" strokeweight="1pt">
            <v:fill opacity=".75" color2="#d6e3bc [1302]" focusposition="1" focussize="" focus="100%" type="gradient"/>
            <v:shadow on="t" type="perspective" color="#4e6128 [1606]" opacity=".5" offset="1pt" offset2="-3pt"/>
            <v:textbox>
              <w:txbxContent>
                <w:p w:rsidR="00172D76" w:rsidRDefault="00172D76" w:rsidP="003A6F1F">
                  <w:pPr>
                    <w:spacing w:after="0" w:line="240" w:lineRule="auto"/>
                    <w:rPr>
                      <w:sz w:val="20"/>
                      <w:szCs w:val="20"/>
                    </w:rPr>
                  </w:pPr>
                </w:p>
                <w:p w:rsidR="00172D76" w:rsidRPr="003A6F1F" w:rsidRDefault="00172D76" w:rsidP="003A6F1F">
                  <w:pPr>
                    <w:spacing w:after="0" w:line="240" w:lineRule="auto"/>
                    <w:jc w:val="center"/>
                    <w:rPr>
                      <w:sz w:val="20"/>
                      <w:szCs w:val="20"/>
                    </w:rPr>
                  </w:pPr>
                  <w:r w:rsidRPr="003A6F1F">
                    <w:rPr>
                      <w:sz w:val="20"/>
                      <w:szCs w:val="20"/>
                    </w:rPr>
                    <w:t>Community Resources</w:t>
                  </w:r>
                </w:p>
              </w:txbxContent>
            </v:textbox>
            <w10:wrap anchorx="page" anchory="page"/>
          </v:shape>
        </w:pict>
      </w:r>
    </w:p>
    <w:p w:rsidR="003F09E1" w:rsidRDefault="003F09E1" w:rsidP="003F09E1">
      <w:pPr>
        <w:pStyle w:val="ListParagraph"/>
        <w:jc w:val="center"/>
        <w:rPr>
          <w:rFonts w:ascii="Book Antiqua" w:hAnsi="Book Antiqua"/>
          <w:color w:val="984806" w:themeColor="accent6" w:themeShade="80"/>
        </w:rPr>
      </w:pPr>
    </w:p>
    <w:p w:rsidR="003F09E1" w:rsidRDefault="001B42C8" w:rsidP="003F09E1">
      <w:pPr>
        <w:pStyle w:val="ListParagraph"/>
        <w:jc w:val="center"/>
        <w:rPr>
          <w:rFonts w:ascii="Book Antiqua" w:hAnsi="Book Antiqua"/>
          <w:color w:val="984806" w:themeColor="accent6" w:themeShade="80"/>
        </w:rPr>
      </w:pPr>
      <w:r>
        <w:rPr>
          <w:rFonts w:ascii="Book Antiqua" w:hAnsi="Book Antiqua"/>
          <w:noProof/>
          <w:color w:val="984806" w:themeColor="accent6" w:themeShade="80"/>
        </w:rPr>
        <w:pict>
          <v:shape id="_x0000_s1220" type="#_x0000_t120" style="position:absolute;left:0;text-align:left;margin-left:187.2pt;margin-top:333.25pt;width:264.5pt;height:247.6pt;z-index:-251416576;mso-position-horizontal-relative:page;mso-position-vertical-relative:page" o:regroupid="3" fillcolor="white [3201]" strokecolor="#fabf8f [1945]" strokeweight="1pt">
            <v:fill opacity=".75" color2="#fbd4b4 [1305]" focusposition="1" focussize="" focus="100%" type="gradient"/>
            <v:shadow on="t" type="perspective" color="#974706 [1609]" opacity=".5" offset="1pt" offset2="-3pt"/>
            <w10:wrap anchorx="page" anchory="page"/>
          </v:shape>
        </w:pict>
      </w:r>
    </w:p>
    <w:p w:rsidR="003F09E1" w:rsidRPr="003F09E1" w:rsidRDefault="003A6F1F" w:rsidP="003F09E1">
      <w:pPr>
        <w:rPr>
          <w:rFonts w:ascii="Book Antiqua" w:hAnsi="Book Antiqua"/>
          <w:color w:val="984806" w:themeColor="accent6" w:themeShade="80"/>
        </w:rPr>
      </w:pPr>
      <w:r>
        <w:rPr>
          <w:noProof/>
          <w:sz w:val="24"/>
          <w:szCs w:val="24"/>
        </w:rPr>
        <w:drawing>
          <wp:anchor distT="0" distB="0" distL="114300" distR="114300" simplePos="0" relativeHeight="251885568" behindDoc="0" locked="0" layoutInCell="1" allowOverlap="1">
            <wp:simplePos x="0" y="0"/>
            <wp:positionH relativeFrom="page">
              <wp:posOffset>1824355</wp:posOffset>
            </wp:positionH>
            <wp:positionV relativeFrom="page">
              <wp:posOffset>4450080</wp:posOffset>
            </wp:positionV>
            <wp:extent cx="4580255" cy="2699385"/>
            <wp:effectExtent l="0" t="0" r="0" b="0"/>
            <wp:wrapThrough wrapText="bothSides">
              <wp:wrapPolygon edited="0">
                <wp:start x="10601" y="1677"/>
                <wp:lineTo x="9253" y="1829"/>
                <wp:lineTo x="6648" y="3354"/>
                <wp:lineTo x="6648" y="4116"/>
                <wp:lineTo x="5480" y="6555"/>
                <wp:lineTo x="4941" y="8994"/>
                <wp:lineTo x="5121" y="13872"/>
                <wp:lineTo x="5750" y="16311"/>
                <wp:lineTo x="7097" y="18749"/>
                <wp:lineTo x="7187" y="19054"/>
                <wp:lineTo x="9074" y="20274"/>
                <wp:lineTo x="9523" y="20274"/>
                <wp:lineTo x="11320" y="20274"/>
                <wp:lineTo x="11769" y="20274"/>
                <wp:lineTo x="13745" y="19054"/>
                <wp:lineTo x="13835" y="18749"/>
                <wp:lineTo x="15183" y="16463"/>
                <wp:lineTo x="15452" y="16311"/>
                <wp:lineTo x="16171" y="14481"/>
                <wp:lineTo x="16171" y="13872"/>
                <wp:lineTo x="16440" y="11585"/>
                <wp:lineTo x="16440" y="11433"/>
                <wp:lineTo x="16350" y="9146"/>
                <wp:lineTo x="16350" y="8994"/>
                <wp:lineTo x="15901" y="6555"/>
                <wp:lineTo x="15093" y="4878"/>
                <wp:lineTo x="14823" y="3658"/>
                <wp:lineTo x="12398" y="1829"/>
                <wp:lineTo x="11499" y="1677"/>
                <wp:lineTo x="10601" y="1677"/>
              </wp:wrapPolygon>
            </wp:wrapThrough>
            <wp:docPr id="111"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r w:rsidR="001B42C8" w:rsidRPr="001B42C8">
        <w:rPr>
          <w:noProof/>
          <w:sz w:val="24"/>
          <w:szCs w:val="24"/>
        </w:rPr>
        <w:pict>
          <v:shape id="_x0000_s1225" type="#_x0000_t32" style="position:absolute;margin-left:187.2pt;margin-top:367.4pt;width:22.1pt;height:15.35pt;z-index:-251411456;mso-position-horizontal-relative:page;mso-position-vertical-relative:page" o:connectortype="straight" o:regroupid="3" strokecolor="#974706 [1609]" strokeweight="1.75pt">
            <v:stroke dashstyle="dashDot" startarrow="block" endarrow="block"/>
            <w10:wrap anchorx="page" anchory="page"/>
          </v:shape>
        </w:pict>
      </w:r>
      <w:r w:rsidR="001B42C8" w:rsidRPr="001B42C8">
        <w:rPr>
          <w:noProof/>
          <w:sz w:val="24"/>
          <w:szCs w:val="24"/>
        </w:rPr>
        <w:pict>
          <v:shape id="_x0000_s1229" type="#_x0000_t32" style="position:absolute;margin-left:0;margin-top:0;width:22.1pt;height:15.35pt;z-index:251888640;mso-position-horizontal:center;mso-position-horizontal-relative:page;mso-position-vertical:top;mso-position-vertical-relative:page" o:connectortype="straight" stroked="f">
            <v:stroke startarrow="block" endarrow="block"/>
            <w10:wrap anchorx="page" anchory="page"/>
          </v:shape>
        </w:pict>
      </w:r>
      <w:r w:rsidR="003F09E1">
        <w:rPr>
          <w:rFonts w:ascii="Book Antiqua" w:hAnsi="Book Antiqua"/>
          <w:color w:val="984806" w:themeColor="accent6" w:themeShade="80"/>
        </w:rPr>
        <w:t xml:space="preserve">                                                                  </w:t>
      </w:r>
      <w:r w:rsidR="003F09E1" w:rsidRPr="003F09E1">
        <w:rPr>
          <w:rFonts w:ascii="Book Antiqua" w:hAnsi="Book Antiqua"/>
          <w:color w:val="984806" w:themeColor="accent6" w:themeShade="80"/>
        </w:rPr>
        <w:t xml:space="preserve">            MCSTART</w:t>
      </w:r>
    </w:p>
    <w:p w:rsidR="003F09E1" w:rsidRDefault="003F09E1" w:rsidP="003F09E1">
      <w:pPr>
        <w:pStyle w:val="ListParagraph"/>
        <w:jc w:val="center"/>
        <w:rPr>
          <w:rFonts w:ascii="Book Antiqua" w:hAnsi="Book Antiqua"/>
          <w:color w:val="984806" w:themeColor="accent6" w:themeShade="80"/>
        </w:rPr>
      </w:pPr>
    </w:p>
    <w:p w:rsidR="003F09E1" w:rsidRDefault="003F09E1" w:rsidP="003F09E1">
      <w:pPr>
        <w:pStyle w:val="ListParagraph"/>
        <w:jc w:val="center"/>
        <w:rPr>
          <w:rFonts w:ascii="Book Antiqua" w:hAnsi="Book Antiqua"/>
          <w:color w:val="984806" w:themeColor="accent6" w:themeShade="80"/>
        </w:rPr>
      </w:pPr>
    </w:p>
    <w:p w:rsidR="003F09E1" w:rsidRDefault="003F09E1" w:rsidP="003F09E1">
      <w:pPr>
        <w:pStyle w:val="ListParagraph"/>
        <w:jc w:val="center"/>
        <w:rPr>
          <w:rFonts w:ascii="Book Antiqua" w:hAnsi="Book Antiqua"/>
          <w:color w:val="984806" w:themeColor="accent6" w:themeShade="80"/>
        </w:rPr>
      </w:pPr>
    </w:p>
    <w:p w:rsidR="003F09E1" w:rsidRDefault="003F09E1" w:rsidP="003F09E1">
      <w:pPr>
        <w:pStyle w:val="ListParagraph"/>
        <w:jc w:val="center"/>
        <w:rPr>
          <w:rFonts w:ascii="Book Antiqua" w:hAnsi="Book Antiqua"/>
          <w:color w:val="984806" w:themeColor="accent6" w:themeShade="80"/>
        </w:rPr>
      </w:pPr>
    </w:p>
    <w:p w:rsidR="003A6F1F" w:rsidRDefault="003A6F1F" w:rsidP="003F09E1">
      <w:pPr>
        <w:pStyle w:val="ListParagraph"/>
        <w:jc w:val="center"/>
        <w:rPr>
          <w:rFonts w:ascii="Book Antiqua" w:hAnsi="Book Antiqua"/>
          <w:color w:val="984806" w:themeColor="accent6" w:themeShade="80"/>
          <w:sz w:val="24"/>
          <w:szCs w:val="24"/>
        </w:rPr>
      </w:pPr>
    </w:p>
    <w:p w:rsidR="003A6F1F" w:rsidRDefault="003A6F1F" w:rsidP="003F09E1">
      <w:pPr>
        <w:pStyle w:val="ListParagraph"/>
        <w:jc w:val="center"/>
        <w:rPr>
          <w:rFonts w:ascii="Book Antiqua" w:hAnsi="Book Antiqua"/>
          <w:color w:val="984806" w:themeColor="accent6" w:themeShade="80"/>
          <w:sz w:val="24"/>
          <w:szCs w:val="24"/>
        </w:rPr>
      </w:pPr>
    </w:p>
    <w:p w:rsidR="003A6F1F" w:rsidRDefault="003A6F1F" w:rsidP="003F09E1">
      <w:pPr>
        <w:pStyle w:val="ListParagraph"/>
        <w:jc w:val="center"/>
        <w:rPr>
          <w:rFonts w:ascii="Book Antiqua" w:hAnsi="Book Antiqua"/>
          <w:color w:val="984806" w:themeColor="accent6" w:themeShade="80"/>
          <w:sz w:val="24"/>
          <w:szCs w:val="24"/>
        </w:rPr>
      </w:pPr>
    </w:p>
    <w:p w:rsidR="003A6F1F" w:rsidRDefault="003A6F1F" w:rsidP="003F09E1">
      <w:pPr>
        <w:pStyle w:val="ListParagraph"/>
        <w:jc w:val="center"/>
        <w:rPr>
          <w:rFonts w:ascii="Book Antiqua" w:hAnsi="Book Antiqua"/>
          <w:color w:val="984806" w:themeColor="accent6" w:themeShade="80"/>
          <w:sz w:val="24"/>
          <w:szCs w:val="24"/>
        </w:rPr>
      </w:pPr>
    </w:p>
    <w:p w:rsidR="003A6F1F" w:rsidRDefault="003A6F1F" w:rsidP="003F09E1">
      <w:pPr>
        <w:pStyle w:val="ListParagraph"/>
        <w:jc w:val="center"/>
        <w:rPr>
          <w:rFonts w:ascii="Book Antiqua" w:hAnsi="Book Antiqua"/>
          <w:color w:val="984806" w:themeColor="accent6" w:themeShade="80"/>
          <w:sz w:val="24"/>
          <w:szCs w:val="24"/>
        </w:rPr>
      </w:pPr>
    </w:p>
    <w:p w:rsidR="003A6F1F" w:rsidRDefault="003A6F1F" w:rsidP="003F09E1">
      <w:pPr>
        <w:pStyle w:val="ListParagraph"/>
        <w:jc w:val="center"/>
        <w:rPr>
          <w:rFonts w:ascii="Book Antiqua" w:hAnsi="Book Antiqua"/>
          <w:color w:val="984806" w:themeColor="accent6" w:themeShade="80"/>
          <w:sz w:val="24"/>
          <w:szCs w:val="24"/>
        </w:rPr>
      </w:pPr>
    </w:p>
    <w:p w:rsidR="003A6F1F" w:rsidRDefault="003A6F1F" w:rsidP="003F09E1">
      <w:pPr>
        <w:pStyle w:val="ListParagraph"/>
        <w:jc w:val="center"/>
        <w:rPr>
          <w:rFonts w:ascii="Book Antiqua" w:hAnsi="Book Antiqua"/>
          <w:color w:val="984806" w:themeColor="accent6" w:themeShade="80"/>
          <w:sz w:val="24"/>
          <w:szCs w:val="24"/>
        </w:rPr>
      </w:pPr>
    </w:p>
    <w:p w:rsidR="003A6F1F" w:rsidRDefault="003A6F1F" w:rsidP="003F09E1">
      <w:pPr>
        <w:pStyle w:val="ListParagraph"/>
        <w:jc w:val="center"/>
        <w:rPr>
          <w:rFonts w:ascii="Book Antiqua" w:hAnsi="Book Antiqua"/>
          <w:color w:val="984806" w:themeColor="accent6" w:themeShade="80"/>
          <w:sz w:val="24"/>
          <w:szCs w:val="24"/>
        </w:rPr>
      </w:pPr>
    </w:p>
    <w:p w:rsidR="003F09E1" w:rsidRDefault="003F09E1" w:rsidP="003F09E1">
      <w:pPr>
        <w:pStyle w:val="ListParagraph"/>
        <w:jc w:val="center"/>
        <w:rPr>
          <w:rFonts w:ascii="Book Antiqua" w:hAnsi="Book Antiqua"/>
          <w:color w:val="984806" w:themeColor="accent6" w:themeShade="80"/>
          <w:sz w:val="24"/>
          <w:szCs w:val="24"/>
        </w:rPr>
      </w:pPr>
    </w:p>
    <w:p w:rsidR="003F09E1" w:rsidRDefault="003F09E1" w:rsidP="003F09E1">
      <w:pPr>
        <w:pStyle w:val="ListParagraph"/>
        <w:jc w:val="center"/>
        <w:rPr>
          <w:rFonts w:ascii="Book Antiqua" w:hAnsi="Book Antiqua"/>
          <w:color w:val="984806" w:themeColor="accent6" w:themeShade="80"/>
          <w:sz w:val="24"/>
          <w:szCs w:val="24"/>
        </w:rPr>
      </w:pPr>
    </w:p>
    <w:p w:rsidR="003A6F1F" w:rsidRDefault="003A6F1F" w:rsidP="00D25C48">
      <w:pPr>
        <w:pStyle w:val="ListParagraph"/>
        <w:jc w:val="center"/>
        <w:rPr>
          <w:rFonts w:ascii="Constantia" w:hAnsi="Constantia"/>
          <w:b/>
          <w:smallCaps/>
          <w:color w:val="984806" w:themeColor="accent6" w:themeShade="80"/>
          <w:sz w:val="28"/>
          <w:szCs w:val="28"/>
        </w:rPr>
      </w:pPr>
    </w:p>
    <w:p w:rsidR="003A6F1F" w:rsidRDefault="003A6F1F" w:rsidP="00D25C48">
      <w:pPr>
        <w:pStyle w:val="ListParagraph"/>
        <w:jc w:val="center"/>
        <w:rPr>
          <w:rFonts w:ascii="Constantia" w:hAnsi="Constantia"/>
          <w:b/>
          <w:smallCaps/>
          <w:color w:val="984806" w:themeColor="accent6" w:themeShade="80"/>
          <w:sz w:val="28"/>
          <w:szCs w:val="28"/>
        </w:rPr>
      </w:pPr>
    </w:p>
    <w:p w:rsidR="003A6F1F" w:rsidRDefault="003A6F1F" w:rsidP="00D25C48">
      <w:pPr>
        <w:pStyle w:val="ListParagraph"/>
        <w:jc w:val="center"/>
        <w:rPr>
          <w:rFonts w:ascii="Constantia" w:hAnsi="Constantia"/>
          <w:b/>
          <w:smallCaps/>
          <w:color w:val="984806" w:themeColor="accent6" w:themeShade="80"/>
          <w:sz w:val="28"/>
          <w:szCs w:val="28"/>
        </w:rPr>
      </w:pPr>
    </w:p>
    <w:p w:rsidR="003A6F1F" w:rsidRDefault="003A6F1F" w:rsidP="00D25C48">
      <w:pPr>
        <w:pStyle w:val="ListParagraph"/>
        <w:jc w:val="center"/>
        <w:rPr>
          <w:rFonts w:ascii="Constantia" w:hAnsi="Constantia"/>
          <w:b/>
          <w:smallCaps/>
          <w:color w:val="984806" w:themeColor="accent6" w:themeShade="80"/>
          <w:sz w:val="28"/>
          <w:szCs w:val="28"/>
        </w:rPr>
      </w:pPr>
    </w:p>
    <w:p w:rsidR="003A6F1F" w:rsidRDefault="003A6F1F" w:rsidP="00D25C48">
      <w:pPr>
        <w:pStyle w:val="ListParagraph"/>
        <w:jc w:val="center"/>
        <w:rPr>
          <w:rFonts w:ascii="Constantia" w:hAnsi="Constantia"/>
          <w:b/>
          <w:smallCaps/>
          <w:color w:val="984806" w:themeColor="accent6" w:themeShade="80"/>
          <w:sz w:val="28"/>
          <w:szCs w:val="28"/>
        </w:rPr>
      </w:pPr>
    </w:p>
    <w:p w:rsidR="00D25C48" w:rsidRDefault="005D0B76" w:rsidP="00D25C48">
      <w:pPr>
        <w:pStyle w:val="ListParagraph"/>
        <w:jc w:val="center"/>
        <w:rPr>
          <w:rFonts w:ascii="Constantia" w:hAnsi="Constantia"/>
          <w:b/>
          <w:smallCaps/>
          <w:color w:val="984806" w:themeColor="accent6" w:themeShade="80"/>
          <w:sz w:val="28"/>
          <w:szCs w:val="28"/>
        </w:rPr>
      </w:pPr>
      <w:r>
        <w:rPr>
          <w:rFonts w:ascii="Constantia" w:hAnsi="Constantia"/>
          <w:b/>
          <w:smallCaps/>
          <w:color w:val="984806" w:themeColor="accent6" w:themeShade="80"/>
          <w:sz w:val="28"/>
          <w:szCs w:val="28"/>
        </w:rPr>
        <w:lastRenderedPageBreak/>
        <w:t xml:space="preserve">List of </w:t>
      </w:r>
      <w:r w:rsidR="00D25C48" w:rsidRPr="00434CDA">
        <w:rPr>
          <w:rFonts w:ascii="Constantia" w:hAnsi="Constantia"/>
          <w:b/>
          <w:smallCaps/>
          <w:color w:val="984806" w:themeColor="accent6" w:themeShade="80"/>
          <w:sz w:val="28"/>
          <w:szCs w:val="28"/>
        </w:rPr>
        <w:t>Resources</w:t>
      </w:r>
    </w:p>
    <w:p w:rsidR="004D3384" w:rsidRDefault="004D3384" w:rsidP="00D25C48">
      <w:pPr>
        <w:pStyle w:val="ListParagraph"/>
        <w:jc w:val="center"/>
        <w:rPr>
          <w:rFonts w:ascii="Constantia" w:hAnsi="Constantia"/>
          <w:b/>
          <w:smallCaps/>
          <w:color w:val="984806" w:themeColor="accent6" w:themeShade="80"/>
          <w:sz w:val="28"/>
          <w:szCs w:val="28"/>
        </w:rPr>
      </w:pPr>
      <w:r>
        <w:rPr>
          <w:rFonts w:ascii="Constantia" w:hAnsi="Constantia"/>
          <w:b/>
          <w:smallCaps/>
          <w:color w:val="984806" w:themeColor="accent6" w:themeShade="80"/>
          <w:sz w:val="28"/>
          <w:szCs w:val="28"/>
        </w:rPr>
        <w:t>Coordinated</w:t>
      </w:r>
    </w:p>
    <w:p w:rsidR="004F2A08" w:rsidRDefault="004F2A08" w:rsidP="00D25C48">
      <w:pPr>
        <w:pStyle w:val="ListParagraph"/>
        <w:jc w:val="center"/>
        <w:rPr>
          <w:rFonts w:ascii="Constantia" w:hAnsi="Constantia"/>
          <w:b/>
          <w:smallCaps/>
          <w:color w:val="984806" w:themeColor="accent6" w:themeShade="80"/>
          <w:sz w:val="28"/>
          <w:szCs w:val="28"/>
        </w:rPr>
      </w:pPr>
    </w:p>
    <w:p w:rsidR="004F2A08" w:rsidRPr="003F09E1" w:rsidRDefault="004F2A08" w:rsidP="004F2A08">
      <w:pPr>
        <w:pStyle w:val="ListParagraph"/>
        <w:ind w:left="0"/>
        <w:rPr>
          <w:rFonts w:ascii="Book Antiqua" w:hAnsi="Book Antiqua"/>
        </w:rPr>
      </w:pPr>
      <w:r w:rsidRPr="003F09E1">
        <w:rPr>
          <w:rFonts w:ascii="Book Antiqua" w:hAnsi="Book Antiqua"/>
        </w:rPr>
        <w:t>On-Line</w:t>
      </w:r>
    </w:p>
    <w:p w:rsidR="004F2A08" w:rsidRPr="003F09E1" w:rsidRDefault="004F2A08" w:rsidP="004F2A08">
      <w:pPr>
        <w:spacing w:after="0" w:line="240" w:lineRule="auto"/>
        <w:rPr>
          <w:rFonts w:ascii="Book Antiqua" w:eastAsia="Times New Roman" w:hAnsi="Book Antiqua" w:cs="Arial"/>
          <w:color w:val="000000" w:themeColor="text1"/>
        </w:rPr>
      </w:pPr>
      <w:r w:rsidRPr="003F09E1">
        <w:rPr>
          <w:rFonts w:ascii="Book Antiqua" w:eastAsia="Times New Roman" w:hAnsi="Book Antiqua" w:cs="Arial"/>
          <w:b/>
        </w:rPr>
        <w:t xml:space="preserve">What is service integration and how can it be established? (2009).  </w:t>
      </w:r>
      <w:r w:rsidR="003F09E1" w:rsidRPr="003F09E1">
        <w:rPr>
          <w:rFonts w:ascii="Book Antiqua" w:eastAsia="Times New Roman" w:hAnsi="Book Antiqua" w:cs="Arial"/>
        </w:rPr>
        <w:t>Written i</w:t>
      </w:r>
      <w:r w:rsidR="003F09E1">
        <w:rPr>
          <w:rFonts w:ascii="Book Antiqua" w:eastAsia="Times New Roman" w:hAnsi="Book Antiqua" w:cs="Arial"/>
        </w:rPr>
        <w:t xml:space="preserve">nformation on service integration.  </w:t>
      </w:r>
      <w:hyperlink w:history="1">
        <w:r w:rsidRPr="003F09E1">
          <w:rPr>
            <w:rStyle w:val="Hyperlink"/>
            <w:rFonts w:ascii="Book Antiqua" w:eastAsia="Times New Roman" w:hAnsi="Book Antiqua" w:cs="Arial"/>
            <w:color w:val="000000" w:themeColor="text1"/>
            <w:u w:val="none"/>
          </w:rPr>
          <w:t xml:space="preserve">Promising Practices Network, Website: &lt;www.promisingpractices.net/sd2a.asp&gt;. </w:t>
        </w:r>
      </w:hyperlink>
    </w:p>
    <w:p w:rsidR="00933973" w:rsidRPr="003F09E1" w:rsidRDefault="00933973" w:rsidP="004F2A08">
      <w:pPr>
        <w:tabs>
          <w:tab w:val="left" w:pos="0"/>
        </w:tabs>
        <w:spacing w:after="0" w:line="240" w:lineRule="auto"/>
        <w:rPr>
          <w:rFonts w:ascii="Book Antiqua" w:hAnsi="Book Antiqua"/>
          <w:b/>
          <w:smallCaps/>
        </w:rPr>
      </w:pPr>
    </w:p>
    <w:p w:rsidR="004F2A08" w:rsidRPr="003F09E1" w:rsidRDefault="004F2A08" w:rsidP="004F2A08">
      <w:pPr>
        <w:spacing w:after="0" w:line="240" w:lineRule="auto"/>
        <w:rPr>
          <w:rFonts w:ascii="Book Antiqua" w:eastAsia="Times New Roman" w:hAnsi="Book Antiqua" w:cs="Arial"/>
        </w:rPr>
      </w:pPr>
      <w:r w:rsidRPr="003F09E1">
        <w:rPr>
          <w:rFonts w:ascii="Book Antiqua" w:eastAsia="Times New Roman" w:hAnsi="Book Antiqua" w:cs="Arial"/>
          <w:b/>
        </w:rPr>
        <w:t>Factors to promote coordination.</w:t>
      </w:r>
      <w:r w:rsidRPr="003F09E1">
        <w:rPr>
          <w:rFonts w:ascii="Book Antiqua" w:eastAsia="Times New Roman" w:hAnsi="Book Antiqua" w:cs="Arial"/>
        </w:rPr>
        <w:t xml:space="preserve"> (2009). </w:t>
      </w:r>
      <w:hyperlink r:id="rId67" w:history="1">
        <w:r w:rsidRPr="003F09E1">
          <w:rPr>
            <w:rStyle w:val="Hyperlink"/>
            <w:rFonts w:ascii="Book Antiqua" w:eastAsia="Times New Roman" w:hAnsi="Book Antiqua" w:cs="Arial"/>
          </w:rPr>
          <w:t>Urban Institute Research of Record. Website:  &lt;http://www.urban.org/publications/408026.html&gt;.</w:t>
        </w:r>
      </w:hyperlink>
    </w:p>
    <w:p w:rsidR="00933973" w:rsidRPr="003F09E1" w:rsidRDefault="00933973" w:rsidP="00730BC3">
      <w:pPr>
        <w:tabs>
          <w:tab w:val="left" w:pos="1260"/>
        </w:tabs>
        <w:spacing w:after="0" w:line="240" w:lineRule="auto"/>
        <w:ind w:left="1440"/>
        <w:rPr>
          <w:rFonts w:ascii="Book Antiqua" w:hAnsi="Book Antiqua"/>
          <w:b/>
          <w:smallCaps/>
        </w:rPr>
      </w:pPr>
    </w:p>
    <w:p w:rsidR="00933973" w:rsidRPr="003F09E1" w:rsidRDefault="00933973" w:rsidP="00730BC3">
      <w:pPr>
        <w:tabs>
          <w:tab w:val="left" w:pos="1260"/>
        </w:tabs>
        <w:spacing w:after="0" w:line="240" w:lineRule="auto"/>
        <w:ind w:left="1440"/>
        <w:rPr>
          <w:rFonts w:ascii="Book Antiqua" w:hAnsi="Book Antiqua"/>
          <w:b/>
          <w:smallCaps/>
          <w:color w:val="984806" w:themeColor="accent6" w:themeShade="80"/>
        </w:rPr>
      </w:pPr>
    </w:p>
    <w:p w:rsidR="004F2A08" w:rsidRPr="003F09E1" w:rsidRDefault="004F2A08" w:rsidP="00730BC3">
      <w:pPr>
        <w:tabs>
          <w:tab w:val="left" w:pos="1260"/>
        </w:tabs>
        <w:spacing w:after="0" w:line="240" w:lineRule="auto"/>
        <w:ind w:left="1440"/>
        <w:rPr>
          <w:rFonts w:ascii="Book Antiqua" w:hAnsi="Book Antiqua"/>
          <w:b/>
          <w:smallCaps/>
          <w:color w:val="984806" w:themeColor="accent6" w:themeShade="80"/>
        </w:rPr>
      </w:pPr>
    </w:p>
    <w:p w:rsidR="004F2A08" w:rsidRPr="003F09E1" w:rsidRDefault="004F2A08" w:rsidP="00730BC3">
      <w:pPr>
        <w:tabs>
          <w:tab w:val="left" w:pos="1260"/>
        </w:tabs>
        <w:spacing w:after="0" w:line="240" w:lineRule="auto"/>
        <w:ind w:left="1440"/>
        <w:rPr>
          <w:rFonts w:ascii="Book Antiqua" w:hAnsi="Book Antiqua"/>
          <w:b/>
          <w:smallCaps/>
          <w:color w:val="984806" w:themeColor="accent6" w:themeShade="80"/>
        </w:rPr>
      </w:pPr>
    </w:p>
    <w:p w:rsidR="004F2A08" w:rsidRPr="003F09E1" w:rsidRDefault="004F2A08" w:rsidP="00730BC3">
      <w:pPr>
        <w:tabs>
          <w:tab w:val="left" w:pos="1260"/>
        </w:tabs>
        <w:spacing w:after="0" w:line="240" w:lineRule="auto"/>
        <w:ind w:left="1440"/>
        <w:rPr>
          <w:rFonts w:ascii="Book Antiqua" w:hAnsi="Book Antiqua"/>
          <w:b/>
          <w:smallCaps/>
          <w:color w:val="984806" w:themeColor="accent6" w:themeShade="80"/>
        </w:rPr>
      </w:pPr>
    </w:p>
    <w:p w:rsidR="004F2A08" w:rsidRPr="003F09E1" w:rsidRDefault="004F2A08" w:rsidP="00730BC3">
      <w:pPr>
        <w:tabs>
          <w:tab w:val="left" w:pos="1260"/>
        </w:tabs>
        <w:spacing w:after="0" w:line="240" w:lineRule="auto"/>
        <w:ind w:left="1440"/>
        <w:rPr>
          <w:rFonts w:ascii="Book Antiqua" w:hAnsi="Book Antiqua"/>
          <w:b/>
          <w:smallCaps/>
          <w:color w:val="984806" w:themeColor="accent6" w:themeShade="80"/>
        </w:rPr>
      </w:pPr>
    </w:p>
    <w:p w:rsidR="004F2A08" w:rsidRDefault="004F2A08" w:rsidP="00730BC3">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r w:rsidRPr="003A6F1F">
        <w:rPr>
          <w:rFonts w:ascii="Constantia" w:hAnsi="Constantia"/>
          <w:b/>
          <w:smallCaps/>
          <w:noProof/>
          <w:color w:val="984806" w:themeColor="accent6" w:themeShade="80"/>
          <w:sz w:val="28"/>
          <w:szCs w:val="28"/>
        </w:rPr>
        <w:drawing>
          <wp:anchor distT="0" distB="0" distL="114300" distR="114300" simplePos="0" relativeHeight="251908096" behindDoc="0" locked="0" layoutInCell="1" allowOverlap="1">
            <wp:simplePos x="0" y="0"/>
            <wp:positionH relativeFrom="margin">
              <wp:posOffset>1277439</wp:posOffset>
            </wp:positionH>
            <wp:positionV relativeFrom="margin">
              <wp:posOffset>2873829</wp:posOffset>
            </wp:positionV>
            <wp:extent cx="3497852" cy="2625634"/>
            <wp:effectExtent l="19050" t="0" r="5715" b="0"/>
            <wp:wrapSquare wrapText="bothSides"/>
            <wp:docPr id="32" name="Picture 16" descr="Photo Voice dad 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Voice dad reading.jpg"/>
                    <pic:cNvPicPr/>
                  </pic:nvPicPr>
                  <pic:blipFill>
                    <a:blip r:embed="rId68" cstate="print"/>
                    <a:stretch>
                      <a:fillRect/>
                    </a:stretch>
                  </pic:blipFill>
                  <pic:spPr>
                    <a:xfrm>
                      <a:off x="0" y="0"/>
                      <a:ext cx="3499485" cy="2625090"/>
                    </a:xfrm>
                    <a:prstGeom prst="rect">
                      <a:avLst/>
                    </a:prstGeom>
                    <a:ln>
                      <a:noFill/>
                    </a:ln>
                    <a:effectLst>
                      <a:softEdge rad="112500"/>
                    </a:effectLst>
                  </pic:spPr>
                </pic:pic>
              </a:graphicData>
            </a:graphic>
          </wp:anchor>
        </w:drawing>
      </w: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1B42C8" w:rsidP="003A6F1F">
      <w:pPr>
        <w:tabs>
          <w:tab w:val="left" w:pos="1260"/>
        </w:tabs>
        <w:spacing w:after="0" w:line="240" w:lineRule="auto"/>
        <w:ind w:left="1440"/>
        <w:rPr>
          <w:rFonts w:ascii="Constantia" w:hAnsi="Constantia"/>
          <w:b/>
          <w:smallCaps/>
          <w:color w:val="984806" w:themeColor="accent6" w:themeShade="80"/>
          <w:sz w:val="28"/>
          <w:szCs w:val="28"/>
        </w:rPr>
      </w:pPr>
      <w:r>
        <w:rPr>
          <w:rFonts w:ascii="Constantia" w:hAnsi="Constantia"/>
          <w:b/>
          <w:smallCaps/>
          <w:noProof/>
          <w:color w:val="984806" w:themeColor="accent6" w:themeShade="80"/>
          <w:sz w:val="28"/>
          <w:szCs w:val="28"/>
        </w:rPr>
        <w:pict>
          <v:shape id="_x0000_s1238" type="#_x0000_t202" style="position:absolute;left:0;text-align:left;margin-left:113.8pt;margin-top:542.05pt;width:246.85pt;height:146.45pt;z-index:251909120;mso-position-horizontal-relative:margin;mso-position-vertical-relative:page;mso-width-relative:margin" o:allowincell="f" filled="f" stroked="f">
            <v:textbox style="mso-next-textbox:#_x0000_s1238;mso-fit-shape-to-text:t">
              <w:txbxContent>
                <w:p w:rsidR="00172D76" w:rsidRDefault="00172D76" w:rsidP="003A6F1F">
                  <w:pPr>
                    <w:jc w:val="center"/>
                    <w:rPr>
                      <w:color w:val="C0504D" w:themeColor="accent2"/>
                      <w:sz w:val="48"/>
                      <w:szCs w:val="48"/>
                    </w:rPr>
                  </w:pPr>
                  <w:r>
                    <w:rPr>
                      <w:rFonts w:ascii="Wingdings 2" w:hAnsi="Wingdings 2" w:cs="Wingdings 2"/>
                      <w:color w:val="C0504D" w:themeColor="accent2"/>
                      <w:sz w:val="48"/>
                      <w:szCs w:val="48"/>
                    </w:rPr>
                    <w:t></w:t>
                  </w:r>
                  <w:r>
                    <w:rPr>
                      <w:rFonts w:ascii="Wingdings 2" w:hAnsi="Wingdings 2" w:cs="Wingdings 2"/>
                      <w:color w:val="C0504D" w:themeColor="accent2"/>
                      <w:sz w:val="48"/>
                      <w:szCs w:val="48"/>
                    </w:rPr>
                    <w:t></w:t>
                  </w:r>
                </w:p>
                <w:p w:rsidR="00172D76" w:rsidRPr="00132739" w:rsidRDefault="00172D76" w:rsidP="003A6F1F">
                  <w:pPr>
                    <w:pStyle w:val="ListParagraph"/>
                    <w:ind w:left="270"/>
                    <w:jc w:val="center"/>
                    <w:rPr>
                      <w:rFonts w:ascii="Script MT Bold" w:hAnsi="Script MT Bold"/>
                      <w:color w:val="984806" w:themeColor="accent6" w:themeShade="80"/>
                      <w:sz w:val="24"/>
                      <w:szCs w:val="24"/>
                    </w:rPr>
                  </w:pPr>
                  <w:r w:rsidRPr="00132739">
                    <w:rPr>
                      <w:rFonts w:ascii="Script MT Bold" w:hAnsi="Script MT Bold"/>
                      <w:color w:val="984806" w:themeColor="accent6" w:themeShade="80"/>
                      <w:sz w:val="24"/>
                      <w:szCs w:val="24"/>
                    </w:rPr>
                    <w:t>A truly rich man is one whose children run into his arms when his hands are empty.</w:t>
                  </w:r>
                </w:p>
                <w:p w:rsidR="00172D76" w:rsidRPr="00132739" w:rsidRDefault="00172D76" w:rsidP="003A6F1F">
                  <w:pPr>
                    <w:pStyle w:val="ListParagraph"/>
                    <w:ind w:left="270"/>
                    <w:jc w:val="center"/>
                    <w:rPr>
                      <w:rFonts w:ascii="Script MT Bold" w:hAnsi="Script MT Bold"/>
                      <w:smallCaps/>
                      <w:color w:val="984806" w:themeColor="accent6" w:themeShade="80"/>
                      <w:sz w:val="24"/>
                      <w:szCs w:val="24"/>
                    </w:rPr>
                  </w:pPr>
                  <w:r>
                    <w:rPr>
                      <w:rFonts w:ascii="Script MT Bold" w:hAnsi="Script MT Bold"/>
                      <w:color w:val="984806" w:themeColor="accent6" w:themeShade="80"/>
                      <w:sz w:val="24"/>
                      <w:szCs w:val="24"/>
                    </w:rPr>
                    <w:t xml:space="preserve">                     </w:t>
                  </w:r>
                  <w:r w:rsidRPr="00132739">
                    <w:rPr>
                      <w:rFonts w:ascii="Script MT Bold" w:hAnsi="Script MT Bold"/>
                      <w:color w:val="984806" w:themeColor="accent6" w:themeShade="80"/>
                      <w:sz w:val="24"/>
                      <w:szCs w:val="24"/>
                    </w:rPr>
                    <w:t>~Author Unknown</w:t>
                  </w:r>
                </w:p>
                <w:p w:rsidR="00172D76" w:rsidRDefault="00172D76" w:rsidP="003A6F1F">
                  <w:pPr>
                    <w:jc w:val="center"/>
                    <w:rPr>
                      <w:color w:val="C0504D" w:themeColor="accent2"/>
                      <w:spacing w:val="24"/>
                      <w:sz w:val="48"/>
                      <w:szCs w:val="48"/>
                    </w:rPr>
                  </w:pPr>
                  <w:r>
                    <w:rPr>
                      <w:rFonts w:ascii="Wingdings 2" w:hAnsi="Wingdings 2" w:cs="Wingdings 2"/>
                      <w:color w:val="C0504D" w:themeColor="accent2"/>
                      <w:spacing w:val="24"/>
                      <w:sz w:val="48"/>
                      <w:szCs w:val="48"/>
                    </w:rPr>
                    <w:t></w:t>
                  </w:r>
                  <w:r>
                    <w:rPr>
                      <w:rFonts w:ascii="Wingdings 2" w:hAnsi="Wingdings 2" w:cs="Wingdings 2"/>
                      <w:color w:val="C0504D" w:themeColor="accent2"/>
                      <w:spacing w:val="24"/>
                      <w:sz w:val="48"/>
                      <w:szCs w:val="48"/>
                    </w:rPr>
                    <w:t></w:t>
                  </w:r>
                </w:p>
                <w:p w:rsidR="00172D76" w:rsidRDefault="00172D76" w:rsidP="003A6F1F">
                  <w:pPr>
                    <w:spacing w:after="0" w:line="240" w:lineRule="auto"/>
                    <w:rPr>
                      <w:sz w:val="2"/>
                      <w:szCs w:val="2"/>
                    </w:rPr>
                  </w:pPr>
                </w:p>
              </w:txbxContent>
            </v:textbox>
            <w10:wrap type="square" anchorx="margin" anchory="page"/>
          </v:shape>
        </w:pict>
      </w: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3A6F1F" w:rsidRPr="003A6F1F" w:rsidRDefault="003A6F1F" w:rsidP="003A6F1F">
      <w:pPr>
        <w:tabs>
          <w:tab w:val="left" w:pos="1260"/>
        </w:tabs>
        <w:spacing w:after="0" w:line="240" w:lineRule="auto"/>
        <w:ind w:left="1440"/>
        <w:rPr>
          <w:rFonts w:ascii="Constantia" w:hAnsi="Constantia"/>
          <w:b/>
          <w:smallCaps/>
          <w:color w:val="984806" w:themeColor="accent6" w:themeShade="80"/>
          <w:sz w:val="28"/>
          <w:szCs w:val="28"/>
        </w:rPr>
      </w:pPr>
    </w:p>
    <w:p w:rsidR="00E828EB" w:rsidRDefault="00E828EB" w:rsidP="00D25C48">
      <w:pPr>
        <w:pStyle w:val="ListParagraph"/>
        <w:jc w:val="center"/>
        <w:rPr>
          <w:rFonts w:ascii="Constantia" w:hAnsi="Constantia"/>
          <w:b/>
          <w:shadow/>
          <w:color w:val="984806" w:themeColor="accent6" w:themeShade="80"/>
          <w:sz w:val="72"/>
          <w:szCs w:val="72"/>
        </w:rPr>
      </w:pPr>
    </w:p>
    <w:p w:rsidR="00D25C48" w:rsidRPr="003A6F1F" w:rsidRDefault="00BD3666" w:rsidP="00D25C48">
      <w:pPr>
        <w:pStyle w:val="ListParagraph"/>
        <w:jc w:val="center"/>
        <w:rPr>
          <w:rFonts w:ascii="Constantia" w:hAnsi="Constantia"/>
          <w:b/>
          <w:shadow/>
          <w:color w:val="984806" w:themeColor="accent6" w:themeShade="80"/>
          <w:sz w:val="72"/>
          <w:szCs w:val="72"/>
        </w:rPr>
      </w:pPr>
      <w:r w:rsidRPr="003A6F1F">
        <w:rPr>
          <w:rFonts w:ascii="Constantia" w:hAnsi="Constantia"/>
          <w:b/>
          <w:shadow/>
          <w:noProof/>
          <w:color w:val="984806" w:themeColor="accent6" w:themeShade="80"/>
          <w:sz w:val="72"/>
          <w:szCs w:val="72"/>
        </w:rPr>
        <w:drawing>
          <wp:anchor distT="0" distB="0" distL="114300" distR="114300" simplePos="0" relativeHeight="251691008" behindDoc="0" locked="0" layoutInCell="1" allowOverlap="1">
            <wp:simplePos x="0" y="0"/>
            <wp:positionH relativeFrom="column">
              <wp:posOffset>-127635</wp:posOffset>
            </wp:positionH>
            <wp:positionV relativeFrom="paragraph">
              <wp:posOffset>613410</wp:posOffset>
            </wp:positionV>
            <wp:extent cx="2345690" cy="1913890"/>
            <wp:effectExtent l="19050" t="0" r="0" b="0"/>
            <wp:wrapNone/>
            <wp:docPr id="23" name="Picture 15" descr="j039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395964.jpg"/>
                    <pic:cNvPicPr/>
                  </pic:nvPicPr>
                  <pic:blipFill>
                    <a:blip r:embed="rId69" cstate="print"/>
                    <a:stretch>
                      <a:fillRect/>
                    </a:stretch>
                  </pic:blipFill>
                  <pic:spPr>
                    <a:xfrm>
                      <a:off x="0" y="0"/>
                      <a:ext cx="2345690" cy="1913890"/>
                    </a:xfrm>
                    <a:prstGeom prst="rect">
                      <a:avLst/>
                    </a:prstGeom>
                  </pic:spPr>
                </pic:pic>
              </a:graphicData>
            </a:graphic>
          </wp:anchor>
        </w:drawing>
      </w:r>
      <w:r w:rsidR="00D25C48" w:rsidRPr="003A6F1F">
        <w:rPr>
          <w:rFonts w:ascii="Constantia" w:hAnsi="Constantia"/>
          <w:b/>
          <w:shadow/>
          <w:color w:val="984806" w:themeColor="accent6" w:themeShade="80"/>
          <w:sz w:val="72"/>
          <w:szCs w:val="72"/>
        </w:rPr>
        <w:t>Flexible Hours</w:t>
      </w:r>
    </w:p>
    <w:p w:rsidR="00564FB4" w:rsidRDefault="00EB67C6" w:rsidP="00D25C48">
      <w:pPr>
        <w:pStyle w:val="ListParagraph"/>
        <w:jc w:val="center"/>
        <w:rPr>
          <w:rFonts w:ascii="Constantia" w:hAnsi="Constantia"/>
          <w:b/>
          <w:sz w:val="72"/>
          <w:szCs w:val="72"/>
        </w:rPr>
      </w:pPr>
      <w:r>
        <w:rPr>
          <w:rFonts w:ascii="Constantia" w:hAnsi="Constantia"/>
          <w:b/>
          <w:noProof/>
          <w:sz w:val="72"/>
          <w:szCs w:val="72"/>
        </w:rPr>
        <w:drawing>
          <wp:anchor distT="0" distB="0" distL="114300" distR="114300" simplePos="0" relativeHeight="251654142" behindDoc="1" locked="0" layoutInCell="1" allowOverlap="1">
            <wp:simplePos x="0" y="0"/>
            <wp:positionH relativeFrom="column">
              <wp:posOffset>4310634</wp:posOffset>
            </wp:positionH>
            <wp:positionV relativeFrom="paragraph">
              <wp:posOffset>191897</wp:posOffset>
            </wp:positionV>
            <wp:extent cx="1907286" cy="1987296"/>
            <wp:effectExtent l="19050" t="0" r="0" b="0"/>
            <wp:wrapNone/>
            <wp:docPr id="26" name="Picture 25" descr="j039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399656.jpg"/>
                    <pic:cNvPicPr/>
                  </pic:nvPicPr>
                  <pic:blipFill>
                    <a:blip r:embed="rId70" cstate="print"/>
                    <a:stretch>
                      <a:fillRect/>
                    </a:stretch>
                  </pic:blipFill>
                  <pic:spPr>
                    <a:xfrm>
                      <a:off x="0" y="0"/>
                      <a:ext cx="1907286" cy="1987296"/>
                    </a:xfrm>
                    <a:prstGeom prst="rect">
                      <a:avLst/>
                    </a:prstGeom>
                  </pic:spPr>
                </pic:pic>
              </a:graphicData>
            </a:graphic>
          </wp:anchor>
        </w:drawing>
      </w:r>
    </w:p>
    <w:p w:rsidR="00266418" w:rsidRDefault="00266418" w:rsidP="00D25C48">
      <w:pPr>
        <w:pStyle w:val="ListParagraph"/>
        <w:jc w:val="center"/>
        <w:rPr>
          <w:rFonts w:ascii="Constantia" w:hAnsi="Constantia"/>
          <w:b/>
          <w:sz w:val="72"/>
          <w:szCs w:val="72"/>
        </w:rPr>
      </w:pPr>
    </w:p>
    <w:p w:rsidR="00266418" w:rsidRDefault="00BD3666" w:rsidP="00D25C48">
      <w:pPr>
        <w:pStyle w:val="ListParagraph"/>
        <w:jc w:val="center"/>
        <w:rPr>
          <w:rFonts w:ascii="Constantia" w:hAnsi="Constantia"/>
          <w:b/>
          <w:sz w:val="72"/>
          <w:szCs w:val="72"/>
        </w:rPr>
      </w:pPr>
      <w:r>
        <w:rPr>
          <w:rFonts w:ascii="Constantia" w:hAnsi="Constantia"/>
          <w:b/>
          <w:noProof/>
          <w:sz w:val="72"/>
          <w:szCs w:val="72"/>
        </w:rPr>
        <w:drawing>
          <wp:anchor distT="0" distB="0" distL="114300" distR="114300" simplePos="0" relativeHeight="251693056" behindDoc="1" locked="0" layoutInCell="1" allowOverlap="1">
            <wp:simplePos x="0" y="0"/>
            <wp:positionH relativeFrom="column">
              <wp:posOffset>1945005</wp:posOffset>
            </wp:positionH>
            <wp:positionV relativeFrom="paragraph">
              <wp:posOffset>224155</wp:posOffset>
            </wp:positionV>
            <wp:extent cx="2480310" cy="3121025"/>
            <wp:effectExtent l="19050" t="0" r="0" b="0"/>
            <wp:wrapTight wrapText="bothSides">
              <wp:wrapPolygon edited="0">
                <wp:start x="-166" y="0"/>
                <wp:lineTo x="-166" y="21490"/>
                <wp:lineTo x="21567" y="21490"/>
                <wp:lineTo x="21567" y="0"/>
                <wp:lineTo x="-166" y="0"/>
              </wp:wrapPolygon>
            </wp:wrapTight>
            <wp:docPr id="25" name="Picture 24" descr="j040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01165.jpg"/>
                    <pic:cNvPicPr/>
                  </pic:nvPicPr>
                  <pic:blipFill>
                    <a:blip r:embed="rId71" cstate="print"/>
                    <a:stretch>
                      <a:fillRect/>
                    </a:stretch>
                  </pic:blipFill>
                  <pic:spPr>
                    <a:xfrm>
                      <a:off x="0" y="0"/>
                      <a:ext cx="2480310" cy="3121025"/>
                    </a:xfrm>
                    <a:prstGeom prst="rect">
                      <a:avLst/>
                    </a:prstGeom>
                  </pic:spPr>
                </pic:pic>
              </a:graphicData>
            </a:graphic>
          </wp:anchor>
        </w:drawing>
      </w:r>
    </w:p>
    <w:p w:rsidR="00266418" w:rsidRDefault="00266418" w:rsidP="00D25C48">
      <w:pPr>
        <w:pStyle w:val="ListParagraph"/>
        <w:jc w:val="center"/>
        <w:rPr>
          <w:rFonts w:ascii="Constantia" w:hAnsi="Constantia"/>
          <w:b/>
          <w:sz w:val="72"/>
          <w:szCs w:val="72"/>
        </w:rPr>
      </w:pPr>
    </w:p>
    <w:p w:rsidR="00266418" w:rsidRDefault="00266418" w:rsidP="00D25C48">
      <w:pPr>
        <w:pStyle w:val="ListParagraph"/>
        <w:jc w:val="center"/>
        <w:rPr>
          <w:rFonts w:ascii="Constantia" w:hAnsi="Constantia"/>
          <w:b/>
          <w:sz w:val="72"/>
          <w:szCs w:val="72"/>
        </w:rPr>
      </w:pPr>
    </w:p>
    <w:p w:rsidR="00266418" w:rsidRDefault="002E2A57" w:rsidP="00D25C48">
      <w:pPr>
        <w:pStyle w:val="ListParagraph"/>
        <w:jc w:val="center"/>
        <w:rPr>
          <w:rFonts w:ascii="Constantia" w:hAnsi="Constantia"/>
          <w:b/>
          <w:sz w:val="72"/>
          <w:szCs w:val="72"/>
        </w:rPr>
      </w:pPr>
      <w:r>
        <w:rPr>
          <w:rFonts w:ascii="Constantia" w:hAnsi="Constantia"/>
          <w:b/>
          <w:noProof/>
          <w:sz w:val="72"/>
          <w:szCs w:val="72"/>
        </w:rPr>
        <w:drawing>
          <wp:anchor distT="0" distB="0" distL="114300" distR="114300" simplePos="0" relativeHeight="251692032" behindDoc="1" locked="0" layoutInCell="1" allowOverlap="1">
            <wp:simplePos x="0" y="0"/>
            <wp:positionH relativeFrom="column">
              <wp:posOffset>116205</wp:posOffset>
            </wp:positionH>
            <wp:positionV relativeFrom="paragraph">
              <wp:posOffset>859155</wp:posOffset>
            </wp:positionV>
            <wp:extent cx="2101850" cy="1767840"/>
            <wp:effectExtent l="19050" t="0" r="0" b="0"/>
            <wp:wrapTight wrapText="bothSides">
              <wp:wrapPolygon edited="0">
                <wp:start x="-196" y="0"/>
                <wp:lineTo x="-196" y="21414"/>
                <wp:lineTo x="21535" y="21414"/>
                <wp:lineTo x="21535" y="0"/>
                <wp:lineTo x="-196" y="0"/>
              </wp:wrapPolygon>
            </wp:wrapTight>
            <wp:docPr id="24" name="Picture 23" descr="j040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07524.jpg"/>
                    <pic:cNvPicPr/>
                  </pic:nvPicPr>
                  <pic:blipFill>
                    <a:blip r:embed="rId72" cstate="print"/>
                    <a:stretch>
                      <a:fillRect/>
                    </a:stretch>
                  </pic:blipFill>
                  <pic:spPr>
                    <a:xfrm>
                      <a:off x="0" y="0"/>
                      <a:ext cx="2101850" cy="1767840"/>
                    </a:xfrm>
                    <a:prstGeom prst="rect">
                      <a:avLst/>
                    </a:prstGeom>
                  </pic:spPr>
                </pic:pic>
              </a:graphicData>
            </a:graphic>
          </wp:anchor>
        </w:drawing>
      </w:r>
      <w:r w:rsidR="00BD3666">
        <w:rPr>
          <w:rFonts w:ascii="Constantia" w:hAnsi="Constantia"/>
          <w:b/>
          <w:noProof/>
          <w:sz w:val="72"/>
          <w:szCs w:val="72"/>
        </w:rPr>
        <w:drawing>
          <wp:anchor distT="0" distB="0" distL="114300" distR="114300" simplePos="0" relativeHeight="251694080" behindDoc="1" locked="0" layoutInCell="1" allowOverlap="1">
            <wp:simplePos x="0" y="0"/>
            <wp:positionH relativeFrom="column">
              <wp:posOffset>3947795</wp:posOffset>
            </wp:positionH>
            <wp:positionV relativeFrom="paragraph">
              <wp:posOffset>859155</wp:posOffset>
            </wp:positionV>
            <wp:extent cx="2339340" cy="1767840"/>
            <wp:effectExtent l="19050" t="0" r="3810" b="0"/>
            <wp:wrapTight wrapText="bothSides">
              <wp:wrapPolygon edited="0">
                <wp:start x="-176" y="0"/>
                <wp:lineTo x="-176" y="21414"/>
                <wp:lineTo x="21635" y="21414"/>
                <wp:lineTo x="21635" y="0"/>
                <wp:lineTo x="-176" y="0"/>
              </wp:wrapPolygon>
            </wp:wrapTight>
            <wp:docPr id="22" name="Picture 10" descr="j040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00763.jpg"/>
                    <pic:cNvPicPr/>
                  </pic:nvPicPr>
                  <pic:blipFill>
                    <a:blip r:embed="rId73" cstate="print"/>
                    <a:stretch>
                      <a:fillRect/>
                    </a:stretch>
                  </pic:blipFill>
                  <pic:spPr>
                    <a:xfrm>
                      <a:off x="0" y="0"/>
                      <a:ext cx="2339340" cy="1767840"/>
                    </a:xfrm>
                    <a:prstGeom prst="rect">
                      <a:avLst/>
                    </a:prstGeom>
                  </pic:spPr>
                </pic:pic>
              </a:graphicData>
            </a:graphic>
          </wp:anchor>
        </w:drawing>
      </w:r>
    </w:p>
    <w:p w:rsidR="00564FB4" w:rsidRDefault="00564FB4" w:rsidP="00D25C48">
      <w:pPr>
        <w:pStyle w:val="ListParagraph"/>
        <w:jc w:val="center"/>
        <w:rPr>
          <w:rFonts w:ascii="Constantia" w:hAnsi="Constantia"/>
          <w:b/>
          <w:sz w:val="72"/>
          <w:szCs w:val="72"/>
        </w:rPr>
      </w:pPr>
    </w:p>
    <w:p w:rsidR="00B225D9" w:rsidRDefault="00B225D9" w:rsidP="00D25C48">
      <w:pPr>
        <w:pStyle w:val="ListParagraph"/>
        <w:jc w:val="center"/>
        <w:rPr>
          <w:rFonts w:ascii="Constantia" w:hAnsi="Constantia"/>
          <w:b/>
          <w:smallCaps/>
          <w:sz w:val="28"/>
          <w:szCs w:val="28"/>
        </w:rPr>
      </w:pPr>
    </w:p>
    <w:p w:rsidR="00B225D9" w:rsidRDefault="00B225D9" w:rsidP="00D25C48">
      <w:pPr>
        <w:pStyle w:val="ListParagraph"/>
        <w:jc w:val="center"/>
        <w:rPr>
          <w:rFonts w:ascii="Constantia" w:hAnsi="Constantia"/>
          <w:b/>
          <w:smallCaps/>
          <w:sz w:val="28"/>
          <w:szCs w:val="28"/>
        </w:rPr>
      </w:pPr>
    </w:p>
    <w:p w:rsidR="00B225D9" w:rsidRDefault="00B225D9" w:rsidP="00D25C48">
      <w:pPr>
        <w:pStyle w:val="ListParagraph"/>
        <w:jc w:val="center"/>
        <w:rPr>
          <w:rFonts w:ascii="Constantia" w:hAnsi="Constantia"/>
          <w:b/>
          <w:smallCaps/>
          <w:sz w:val="28"/>
          <w:szCs w:val="28"/>
        </w:rPr>
      </w:pPr>
    </w:p>
    <w:p w:rsidR="00B225D9" w:rsidRDefault="00B225D9" w:rsidP="00D25C48">
      <w:pPr>
        <w:pStyle w:val="ListParagraph"/>
        <w:jc w:val="center"/>
        <w:rPr>
          <w:rFonts w:ascii="Constantia" w:hAnsi="Constantia"/>
          <w:b/>
          <w:smallCaps/>
          <w:sz w:val="28"/>
          <w:szCs w:val="28"/>
        </w:rPr>
      </w:pPr>
    </w:p>
    <w:p w:rsidR="00AA6437" w:rsidRPr="0003179E" w:rsidRDefault="001B42C8" w:rsidP="00AA6437">
      <w:pPr>
        <w:pStyle w:val="ListParagraph"/>
        <w:tabs>
          <w:tab w:val="left" w:pos="3690"/>
        </w:tabs>
        <w:ind w:left="0"/>
        <w:rPr>
          <w:rFonts w:ascii="Book Antiqua" w:hAnsi="Book Antiqua"/>
          <w:b/>
          <w:bCs/>
          <w:sz w:val="16"/>
          <w:szCs w:val="16"/>
        </w:rPr>
      </w:pPr>
      <w:r w:rsidRPr="0003179E">
        <w:rPr>
          <w:rFonts w:ascii="Constantia" w:hAnsi="Constantia"/>
          <w:b/>
          <w:bCs/>
          <w:smallCaps/>
          <w:noProof/>
          <w:color w:val="984806" w:themeColor="accent6" w:themeShade="80"/>
          <w:sz w:val="16"/>
          <w:szCs w:val="16"/>
          <w:lang w:eastAsia="zh-TW"/>
        </w:rPr>
        <w:lastRenderedPageBreak/>
        <w:pict>
          <v:rect id="_x0000_s1181" style="position:absolute;margin-left:9724pt;margin-top:0;width:612pt;height:204.15pt;z-index:251834368;mso-width-percent:1000;mso-wrap-distance-top:7.2pt;mso-wrap-distance-bottom:7.2pt;mso-position-horizontal:right;mso-position-horizontal-relative:page;mso-position-vertical:top;mso-position-vertical-relative:page;mso-width-percent:1000" o:allowincell="f" fillcolor="#e36c0a [2409]" stroked="f">
            <v:shadow type="perspective" color="#9bbb59 [3206]" origin="-.5,-.5" offset="-6pt,-6pt" matrix=".75,,,.75"/>
            <v:textbox style="mso-next-textbox:#_x0000_s1181;mso-fit-shape-to-text:t" inset="4in,54pt,1in,0">
              <w:txbxContent>
                <w:p w:rsidR="00172D76" w:rsidRPr="00AA6437" w:rsidRDefault="00172D76">
                  <w:pPr>
                    <w:pBdr>
                      <w:top w:val="single" w:sz="24" w:space="1" w:color="auto"/>
                      <w:left w:val="single" w:sz="24" w:space="4" w:color="auto"/>
                      <w:bottom w:val="single" w:sz="24" w:space="1" w:color="auto"/>
                      <w:right w:val="single" w:sz="24" w:space="4" w:color="auto"/>
                    </w:pBdr>
                    <w:shd w:val="clear" w:color="auto" w:fill="000000" w:themeFill="text1"/>
                    <w:rPr>
                      <w:rFonts w:ascii="Book Antiqua" w:eastAsiaTheme="majorEastAsia" w:hAnsi="Book Antiqua" w:cstheme="majorBidi"/>
                      <w:iCs/>
                      <w:color w:val="FFFFFF" w:themeColor="background1"/>
                      <w:sz w:val="40"/>
                      <w:szCs w:val="40"/>
                    </w:rPr>
                  </w:pPr>
                  <w:r w:rsidRPr="00AA6437">
                    <w:rPr>
                      <w:rFonts w:ascii="Book Antiqua" w:eastAsiaTheme="majorEastAsia" w:hAnsi="Book Antiqua" w:cstheme="majorBidi"/>
                      <w:iCs/>
                      <w:color w:val="FFFFFF" w:themeColor="background1"/>
                      <w:sz w:val="40"/>
                      <w:szCs w:val="40"/>
                    </w:rPr>
                    <w:t>Flexible Hours</w:t>
                  </w:r>
                </w:p>
              </w:txbxContent>
            </v:textbox>
            <w10:wrap type="square" anchorx="page" anchory="page"/>
          </v:rect>
        </w:pict>
      </w:r>
    </w:p>
    <w:p w:rsidR="00AA6437" w:rsidRDefault="00AA6437" w:rsidP="00AA6437">
      <w:pPr>
        <w:pBdr>
          <w:top w:val="thinThickSmallGap" w:sz="36" w:space="10" w:color="622423" w:themeColor="accent2" w:themeShade="7F"/>
          <w:bottom w:val="thickThinSmallGap" w:sz="36" w:space="0" w:color="622423" w:themeColor="accent2" w:themeShade="7F"/>
        </w:pBdr>
        <w:spacing w:after="0" w:line="240" w:lineRule="auto"/>
        <w:rPr>
          <w:rFonts w:ascii="Book Antiqua" w:hAnsi="Book Antiqua"/>
          <w:bCs/>
        </w:rPr>
      </w:pPr>
      <w:r w:rsidRPr="00AA6437">
        <w:rPr>
          <w:rFonts w:ascii="Book Antiqua" w:eastAsiaTheme="majorEastAsia" w:hAnsi="Book Antiqua" w:cstheme="majorBidi"/>
        </w:rPr>
        <w:t>Flexible staffing and program planning to ensure services are provided at convenient times so that family members can participate year round without conflicts with school, work or other commitments; includes evenings, weekends and holidays</w:t>
      </w:r>
      <w:r>
        <w:rPr>
          <w:rFonts w:ascii="Book Antiqua" w:hAnsi="Book Antiqua"/>
          <w:bCs/>
        </w:rPr>
        <w:t>.</w:t>
      </w:r>
    </w:p>
    <w:p w:rsidR="00AA6437" w:rsidRPr="00A12F23" w:rsidRDefault="00AA6437" w:rsidP="00AA6437">
      <w:pPr>
        <w:pBdr>
          <w:top w:val="thinThickSmallGap" w:sz="36" w:space="10" w:color="622423" w:themeColor="accent2" w:themeShade="7F"/>
          <w:bottom w:val="thickThinSmallGap" w:sz="36" w:space="0" w:color="622423" w:themeColor="accent2" w:themeShade="7F"/>
        </w:pBdr>
        <w:spacing w:after="0" w:line="240" w:lineRule="auto"/>
        <w:rPr>
          <w:rFonts w:ascii="Book Antiqua" w:hAnsi="Book Antiqua"/>
          <w:b/>
          <w:bCs/>
          <w:smallCaps/>
          <w:color w:val="984806" w:themeColor="accent6" w:themeShade="80"/>
          <w:sz w:val="24"/>
          <w:szCs w:val="24"/>
        </w:rPr>
      </w:pPr>
    </w:p>
    <w:p w:rsidR="00E828EB" w:rsidRDefault="00E828EB" w:rsidP="00AA6437">
      <w:pPr>
        <w:autoSpaceDE w:val="0"/>
        <w:autoSpaceDN w:val="0"/>
        <w:adjustRightInd w:val="0"/>
        <w:spacing w:after="240" w:line="240" w:lineRule="auto"/>
        <w:rPr>
          <w:rFonts w:ascii="Book Antiqua" w:hAnsi="Book Antiqua"/>
        </w:rPr>
        <w:sectPr w:rsidR="00E828EB" w:rsidSect="001F0589">
          <w:type w:val="continuous"/>
          <w:pgSz w:w="12240" w:h="15840"/>
          <w:pgMar w:top="1440" w:right="1440" w:bottom="1440" w:left="1440" w:header="720" w:footer="720" w:gutter="0"/>
          <w:cols w:space="720"/>
          <w:titlePg/>
          <w:docGrid w:linePitch="360"/>
        </w:sectPr>
      </w:pPr>
    </w:p>
    <w:p w:rsidR="004D3384" w:rsidRPr="0003179E" w:rsidRDefault="004D3384" w:rsidP="00A67559">
      <w:pPr>
        <w:spacing w:after="0"/>
        <w:rPr>
          <w:rFonts w:ascii="Book Antiqua" w:hAnsi="Book Antiqua"/>
          <w:sz w:val="16"/>
          <w:szCs w:val="16"/>
        </w:rPr>
      </w:pPr>
    </w:p>
    <w:p w:rsidR="00A67559" w:rsidRDefault="005E5577" w:rsidP="00A67559">
      <w:pPr>
        <w:spacing w:after="0"/>
        <w:rPr>
          <w:rFonts w:ascii="Book Antiqua" w:hAnsi="Book Antiqua"/>
        </w:rPr>
      </w:pPr>
      <w:r w:rsidRPr="003F09E1">
        <w:rPr>
          <w:rFonts w:ascii="Book Antiqua" w:hAnsi="Book Antiqua"/>
          <w:sz w:val="36"/>
          <w:szCs w:val="36"/>
        </w:rPr>
        <w:t>O</w:t>
      </w:r>
      <w:r w:rsidRPr="003F09E1">
        <w:rPr>
          <w:rFonts w:ascii="Book Antiqua" w:hAnsi="Book Antiqua"/>
        </w:rPr>
        <w:t>nce a leading fishing and whaling port, Monterey County's economic mainstays now are tourism, the military and agriculture. Because of the nature of these industry sectors, work schedules are often staggered throughout the day and during the year</w:t>
      </w:r>
      <w:r w:rsidR="00A67559">
        <w:rPr>
          <w:rFonts w:ascii="Book Antiqua" w:hAnsi="Book Antiqua"/>
        </w:rPr>
        <w:t xml:space="preserve">. Many families </w:t>
      </w:r>
      <w:r w:rsidRPr="003F09E1">
        <w:rPr>
          <w:rFonts w:ascii="Book Antiqua" w:hAnsi="Book Antiqua"/>
        </w:rPr>
        <w:t xml:space="preserve">work </w:t>
      </w:r>
      <w:r w:rsidR="00A67559">
        <w:rPr>
          <w:rFonts w:ascii="Book Antiqua" w:hAnsi="Book Antiqua"/>
        </w:rPr>
        <w:t xml:space="preserve">during </w:t>
      </w:r>
      <w:r w:rsidR="00FB3077">
        <w:rPr>
          <w:rFonts w:ascii="Book Antiqua" w:hAnsi="Book Antiqua"/>
        </w:rPr>
        <w:t xml:space="preserve">traditional </w:t>
      </w:r>
      <w:r w:rsidRPr="003F09E1">
        <w:rPr>
          <w:rFonts w:ascii="Book Antiqua" w:hAnsi="Book Antiqua"/>
        </w:rPr>
        <w:t>Monday through Friday, 8</w:t>
      </w:r>
      <w:r w:rsidR="00A67559">
        <w:rPr>
          <w:rFonts w:ascii="Book Antiqua" w:hAnsi="Book Antiqua"/>
        </w:rPr>
        <w:t xml:space="preserve">:00 a.m. </w:t>
      </w:r>
      <w:r w:rsidRPr="003F09E1">
        <w:rPr>
          <w:rFonts w:ascii="Book Antiqua" w:hAnsi="Book Antiqua"/>
        </w:rPr>
        <w:t>– 5</w:t>
      </w:r>
      <w:r w:rsidR="00A67559">
        <w:rPr>
          <w:rFonts w:ascii="Book Antiqua" w:hAnsi="Book Antiqua"/>
        </w:rPr>
        <w:t xml:space="preserve">:00 p.m., </w:t>
      </w:r>
      <w:r w:rsidRPr="003F09E1">
        <w:rPr>
          <w:rFonts w:ascii="Book Antiqua" w:hAnsi="Book Antiqua"/>
        </w:rPr>
        <w:t>schedule</w:t>
      </w:r>
      <w:r w:rsidR="00A67559">
        <w:rPr>
          <w:rFonts w:ascii="Book Antiqua" w:hAnsi="Book Antiqua"/>
        </w:rPr>
        <w:t>s</w:t>
      </w:r>
      <w:r w:rsidRPr="003F09E1">
        <w:rPr>
          <w:rFonts w:ascii="Book Antiqua" w:hAnsi="Book Antiqua"/>
        </w:rPr>
        <w:t xml:space="preserve">. </w:t>
      </w:r>
      <w:r w:rsidR="00A67559">
        <w:rPr>
          <w:rFonts w:ascii="Book Antiqua" w:hAnsi="Book Antiqua"/>
        </w:rPr>
        <w:t>Other families work on weekends and evenings.</w:t>
      </w:r>
    </w:p>
    <w:p w:rsidR="00FB3077" w:rsidRDefault="00806A75" w:rsidP="00FB3077">
      <w:pPr>
        <w:spacing w:after="0"/>
        <w:rPr>
          <w:rFonts w:ascii="Book Antiqua" w:hAnsi="Book Antiqua"/>
        </w:rPr>
      </w:pPr>
      <w:r w:rsidRPr="00A67559">
        <w:rPr>
          <w:rFonts w:ascii="Book Antiqua" w:hAnsi="Book Antiqua"/>
          <w:sz w:val="36"/>
          <w:szCs w:val="36"/>
        </w:rPr>
        <w:t>F</w:t>
      </w:r>
      <w:r>
        <w:rPr>
          <w:rFonts w:ascii="Book Antiqua" w:hAnsi="Book Antiqua"/>
        </w:rPr>
        <w:t>amilies are often confronted with additional hardship when the very services they need to improve their circumstances are only offered during traditional</w:t>
      </w:r>
      <w:r w:rsidR="00FB3077">
        <w:rPr>
          <w:rFonts w:ascii="Book Antiqua" w:hAnsi="Book Antiqua"/>
        </w:rPr>
        <w:t xml:space="preserve"> </w:t>
      </w:r>
      <w:r>
        <w:rPr>
          <w:rFonts w:ascii="Book Antiqua" w:hAnsi="Book Antiqua"/>
        </w:rPr>
        <w:t>hours.  Many working parents do not have the luxury of taking time off to access needed services.  They may have to lose paid working time (which further depletes already limited financial resources), hamper advancement opportunities, suffer harassment and/or resistance from employers, be prohibited from taking time off for other than leave covered by law (e.g., Family Leave Medical Act), or in some cases risk losing their job.  The consequences of not having accessible services during non-traditional hours is substantial.</w:t>
      </w:r>
    </w:p>
    <w:p w:rsidR="004D3384" w:rsidRDefault="004D3384" w:rsidP="00FB3077">
      <w:pPr>
        <w:spacing w:after="0"/>
        <w:rPr>
          <w:rFonts w:ascii="Book Antiqua" w:hAnsi="Book Antiqua"/>
          <w:sz w:val="36"/>
          <w:szCs w:val="36"/>
        </w:rPr>
      </w:pPr>
    </w:p>
    <w:p w:rsidR="0003179E" w:rsidRDefault="0003179E" w:rsidP="00FB3077">
      <w:pPr>
        <w:spacing w:after="0"/>
        <w:rPr>
          <w:rFonts w:ascii="Book Antiqua" w:hAnsi="Book Antiqua"/>
          <w:sz w:val="36"/>
          <w:szCs w:val="36"/>
        </w:rPr>
      </w:pPr>
    </w:p>
    <w:p w:rsidR="0003179E" w:rsidRPr="0003179E" w:rsidRDefault="0003179E" w:rsidP="00FB3077">
      <w:pPr>
        <w:spacing w:after="0"/>
        <w:rPr>
          <w:rFonts w:ascii="Book Antiqua" w:hAnsi="Book Antiqua"/>
          <w:sz w:val="16"/>
          <w:szCs w:val="16"/>
        </w:rPr>
      </w:pPr>
    </w:p>
    <w:p w:rsidR="00FB3077" w:rsidRDefault="00A67559" w:rsidP="00FB3077">
      <w:pPr>
        <w:spacing w:after="0"/>
        <w:rPr>
          <w:rFonts w:ascii="Book Antiqua" w:hAnsi="Book Antiqua"/>
        </w:rPr>
      </w:pPr>
      <w:r w:rsidRPr="00A67559">
        <w:rPr>
          <w:rFonts w:ascii="Book Antiqua" w:hAnsi="Book Antiqua"/>
          <w:sz w:val="36"/>
          <w:szCs w:val="36"/>
        </w:rPr>
        <w:t>O</w:t>
      </w:r>
      <w:r w:rsidRPr="003F09E1">
        <w:rPr>
          <w:rFonts w:ascii="Book Antiqua" w:hAnsi="Book Antiqua"/>
        </w:rPr>
        <w:t>rganizations supporting working parents strive to create flexible service hours to enable families to better manage their demanding lives.</w:t>
      </w:r>
      <w:r>
        <w:rPr>
          <w:rFonts w:ascii="Book Antiqua" w:hAnsi="Book Antiqua"/>
        </w:rPr>
        <w:t xml:space="preserve"> Even with limited resources organizations are able to structure hours of operation to meet the current needs and realities of families without further jeopardizing the very families who need the services most.  For instance, an organization could choose to close during one of more days of the workweek and open on weekends and/or evenings. Conducting a local assessment of needs helps organizations design flexible hours of operation.  </w:t>
      </w:r>
    </w:p>
    <w:p w:rsidR="00A67559" w:rsidRDefault="00A67559" w:rsidP="00FB3077">
      <w:pPr>
        <w:spacing w:before="120" w:after="0"/>
        <w:rPr>
          <w:rFonts w:ascii="Book Antiqua" w:hAnsi="Book Antiqua"/>
        </w:rPr>
      </w:pPr>
      <w:r w:rsidRPr="00FB3077">
        <w:rPr>
          <w:rFonts w:ascii="Book Antiqua" w:hAnsi="Book Antiqua"/>
          <w:sz w:val="36"/>
          <w:szCs w:val="36"/>
        </w:rPr>
        <w:t>F</w:t>
      </w:r>
      <w:r>
        <w:rPr>
          <w:rFonts w:ascii="Book Antiqua" w:hAnsi="Book Antiqua"/>
        </w:rPr>
        <w:t xml:space="preserve">amilies throughout Monterey County have consistently reported, through community input processes conducted by </w:t>
      </w:r>
      <w:r w:rsidRPr="004D3384">
        <w:rPr>
          <w:rFonts w:ascii="Book Antiqua" w:hAnsi="Book Antiqua"/>
          <w:b/>
          <w:i/>
        </w:rPr>
        <w:t>F5MC</w:t>
      </w:r>
      <w:r>
        <w:rPr>
          <w:rFonts w:ascii="Book Antiqua" w:hAnsi="Book Antiqua"/>
        </w:rPr>
        <w:t xml:space="preserve"> , a strong need for services to be offered in the evenings and on weekends. </w:t>
      </w:r>
    </w:p>
    <w:p w:rsidR="005E5577" w:rsidRPr="003F09E1" w:rsidRDefault="00E31895" w:rsidP="00A67559">
      <w:pPr>
        <w:spacing w:after="0"/>
        <w:rPr>
          <w:rFonts w:ascii="Book Antiqua" w:hAnsi="Book Antiqua"/>
        </w:rPr>
      </w:pPr>
      <w:r w:rsidRPr="00E31895">
        <w:rPr>
          <w:rFonts w:ascii="Book Antiqua" w:hAnsi="Book Antiqua"/>
          <w:sz w:val="36"/>
          <w:szCs w:val="36"/>
        </w:rPr>
        <w:t>F</w:t>
      </w:r>
      <w:r w:rsidR="005E5577" w:rsidRPr="003F09E1">
        <w:rPr>
          <w:rFonts w:ascii="Book Antiqua" w:hAnsi="Book Antiqua"/>
        </w:rPr>
        <w:t>lexibility of hours</w:t>
      </w:r>
      <w:r>
        <w:rPr>
          <w:rFonts w:ascii="Book Antiqua" w:hAnsi="Book Antiqua"/>
        </w:rPr>
        <w:t xml:space="preserve"> reflects</w:t>
      </w:r>
      <w:r w:rsidR="005E5577" w:rsidRPr="003F09E1">
        <w:rPr>
          <w:rFonts w:ascii="Book Antiqua" w:hAnsi="Book Antiqua"/>
        </w:rPr>
        <w:t xml:space="preserve"> the ability</w:t>
      </w:r>
      <w:r w:rsidR="00E828EB">
        <w:rPr>
          <w:rFonts w:ascii="Book Antiqua" w:hAnsi="Book Antiqua"/>
        </w:rPr>
        <w:t xml:space="preserve">, and willingness, </w:t>
      </w:r>
      <w:r w:rsidR="005E5577" w:rsidRPr="003F09E1">
        <w:rPr>
          <w:rFonts w:ascii="Book Antiqua" w:hAnsi="Book Antiqua"/>
        </w:rPr>
        <w:t xml:space="preserve">of organizations to </w:t>
      </w:r>
      <w:r w:rsidR="00C10AFE">
        <w:rPr>
          <w:rFonts w:ascii="Book Antiqua" w:hAnsi="Book Antiqua"/>
        </w:rPr>
        <w:t>be</w:t>
      </w:r>
      <w:r w:rsidR="005E5577" w:rsidRPr="003F09E1">
        <w:rPr>
          <w:rFonts w:ascii="Book Antiqua" w:hAnsi="Book Antiqua"/>
        </w:rPr>
        <w:t xml:space="preserve"> continually responsive to emerging family and community </w:t>
      </w:r>
      <w:r w:rsidR="00C10AFE">
        <w:rPr>
          <w:rFonts w:ascii="Book Antiqua" w:hAnsi="Book Antiqua"/>
        </w:rPr>
        <w:t>challenges</w:t>
      </w:r>
      <w:r w:rsidR="005E5577" w:rsidRPr="003F09E1">
        <w:rPr>
          <w:rFonts w:ascii="Book Antiqua" w:hAnsi="Book Antiqua"/>
        </w:rPr>
        <w:t>:</w:t>
      </w:r>
      <w:r>
        <w:rPr>
          <w:rStyle w:val="EndnoteReference"/>
          <w:rFonts w:ascii="Book Antiqua" w:hAnsi="Book Antiqua"/>
        </w:rPr>
        <w:endnoteReference w:id="24"/>
      </w:r>
    </w:p>
    <w:p w:rsidR="005E5577" w:rsidRPr="003F09E1" w:rsidRDefault="005E5577" w:rsidP="00A67559">
      <w:pPr>
        <w:numPr>
          <w:ilvl w:val="0"/>
          <w:numId w:val="36"/>
        </w:numPr>
        <w:spacing w:after="0"/>
        <w:ind w:hanging="180"/>
        <w:rPr>
          <w:rFonts w:ascii="Book Antiqua" w:hAnsi="Book Antiqua"/>
          <w:color w:val="000000"/>
        </w:rPr>
      </w:pPr>
      <w:r w:rsidRPr="003F09E1">
        <w:rPr>
          <w:rFonts w:ascii="Book Antiqua" w:hAnsi="Book Antiqua"/>
          <w:color w:val="000000"/>
        </w:rPr>
        <w:t xml:space="preserve">Program offers flexible schedules to accommodate working parents </w:t>
      </w:r>
    </w:p>
    <w:p w:rsidR="005E5577" w:rsidRPr="003F09E1" w:rsidRDefault="005E5577" w:rsidP="00A67559">
      <w:pPr>
        <w:numPr>
          <w:ilvl w:val="0"/>
          <w:numId w:val="36"/>
        </w:numPr>
        <w:spacing w:after="0"/>
        <w:ind w:hanging="180"/>
        <w:rPr>
          <w:rFonts w:ascii="Book Antiqua" w:hAnsi="Book Antiqua"/>
          <w:color w:val="000000"/>
        </w:rPr>
      </w:pPr>
      <w:r w:rsidRPr="003F09E1">
        <w:rPr>
          <w:rFonts w:ascii="Book Antiqua" w:hAnsi="Book Antiqua"/>
          <w:color w:val="000000"/>
        </w:rPr>
        <w:t xml:space="preserve">Program’s hours of operation are accessible to families </w:t>
      </w:r>
    </w:p>
    <w:p w:rsidR="00E828EB" w:rsidRDefault="00E828EB" w:rsidP="00A67559">
      <w:pPr>
        <w:spacing w:after="0"/>
        <w:rPr>
          <w:rFonts w:ascii="Times New Roman" w:hAnsi="Times New Roman"/>
          <w:color w:val="000000"/>
        </w:rPr>
      </w:pPr>
    </w:p>
    <w:p w:rsidR="00E828EB" w:rsidRDefault="00E828EB" w:rsidP="00A67559">
      <w:pPr>
        <w:spacing w:after="0"/>
        <w:rPr>
          <w:rFonts w:ascii="Times New Roman" w:hAnsi="Times New Roman"/>
          <w:color w:val="000000"/>
        </w:rPr>
      </w:pPr>
    </w:p>
    <w:p w:rsidR="00E828EB" w:rsidRDefault="00E828EB" w:rsidP="005E5577">
      <w:pPr>
        <w:rPr>
          <w:rFonts w:ascii="Times New Roman" w:hAnsi="Times New Roman"/>
          <w:color w:val="000000"/>
        </w:rPr>
        <w:sectPr w:rsidR="00E828EB" w:rsidSect="00E828EB">
          <w:type w:val="continuous"/>
          <w:pgSz w:w="12240" w:h="15840"/>
          <w:pgMar w:top="1440" w:right="1440" w:bottom="1440" w:left="1440" w:header="720" w:footer="720" w:gutter="0"/>
          <w:cols w:num="2" w:space="720"/>
          <w:titlePg/>
          <w:docGrid w:linePitch="360"/>
        </w:sectPr>
      </w:pPr>
    </w:p>
    <w:p w:rsidR="00C6563E" w:rsidRDefault="00C6563E" w:rsidP="00C6563E">
      <w:pPr>
        <w:spacing w:after="0"/>
        <w:jc w:val="center"/>
        <w:rPr>
          <w:rFonts w:ascii="Constantia" w:hAnsi="Constantia"/>
          <w:b/>
          <w:smallCaps/>
          <w:color w:val="984806" w:themeColor="accent6" w:themeShade="80"/>
          <w:sz w:val="28"/>
          <w:szCs w:val="28"/>
        </w:rPr>
      </w:pPr>
      <w:r w:rsidRPr="00C6563E">
        <w:rPr>
          <w:rFonts w:ascii="Constantia" w:hAnsi="Constantia"/>
          <w:b/>
          <w:smallCaps/>
          <w:color w:val="984806" w:themeColor="accent6" w:themeShade="80"/>
          <w:sz w:val="28"/>
          <w:szCs w:val="28"/>
        </w:rPr>
        <w:lastRenderedPageBreak/>
        <w:t>Highlights of Promising Practice:</w:t>
      </w:r>
    </w:p>
    <w:p w:rsidR="00C6563E" w:rsidRPr="00C6563E" w:rsidRDefault="00C6563E" w:rsidP="00C6563E">
      <w:pPr>
        <w:spacing w:after="0"/>
        <w:jc w:val="center"/>
        <w:rPr>
          <w:rFonts w:ascii="Constantia" w:hAnsi="Constantia"/>
          <w:b/>
          <w:color w:val="984806" w:themeColor="accent6" w:themeShade="80"/>
          <w:sz w:val="28"/>
          <w:szCs w:val="28"/>
        </w:rPr>
      </w:pPr>
      <w:r w:rsidRPr="00C6563E">
        <w:rPr>
          <w:rFonts w:ascii="Constantia" w:hAnsi="Constantia"/>
          <w:b/>
          <w:color w:val="984806" w:themeColor="accent6" w:themeShade="80"/>
          <w:sz w:val="28"/>
          <w:szCs w:val="28"/>
        </w:rPr>
        <w:t>Intermediate School 218</w:t>
      </w:r>
      <w:r w:rsidR="001F6BA2">
        <w:rPr>
          <w:rFonts w:ascii="Constantia" w:hAnsi="Constantia"/>
          <w:b/>
          <w:color w:val="984806" w:themeColor="accent6" w:themeShade="80"/>
          <w:sz w:val="28"/>
          <w:szCs w:val="28"/>
        </w:rPr>
        <w:t xml:space="preserve">, </w:t>
      </w:r>
      <w:r w:rsidRPr="00C6563E">
        <w:rPr>
          <w:rFonts w:ascii="Constantia" w:hAnsi="Constantia"/>
          <w:b/>
          <w:color w:val="984806" w:themeColor="accent6" w:themeShade="80"/>
          <w:sz w:val="28"/>
          <w:szCs w:val="28"/>
        </w:rPr>
        <w:t>New York City</w:t>
      </w:r>
      <w:r w:rsidR="001F6BA2">
        <w:rPr>
          <w:rFonts w:ascii="Constantia" w:hAnsi="Constantia"/>
          <w:b/>
          <w:color w:val="984806" w:themeColor="accent6" w:themeShade="80"/>
          <w:sz w:val="28"/>
          <w:szCs w:val="28"/>
        </w:rPr>
        <w:t xml:space="preserve"> (Community School)</w:t>
      </w:r>
    </w:p>
    <w:p w:rsidR="005B7378" w:rsidRPr="001F6BA2" w:rsidRDefault="001F6BA2" w:rsidP="001F6BA2">
      <w:pPr>
        <w:jc w:val="center"/>
        <w:rPr>
          <w:rFonts w:ascii="Book Antiqua" w:hAnsi="Book Antiqua"/>
          <w:i/>
        </w:rPr>
      </w:pPr>
      <w:r>
        <w:rPr>
          <w:rFonts w:ascii="Book Antiqua" w:hAnsi="Book Antiqua"/>
          <w:i/>
        </w:rPr>
        <w:t xml:space="preserve">The community school demonstrates the power of partnership to offer flexible hours during non-traditional times and days throughout the week, and to provide services year round.  </w:t>
      </w:r>
    </w:p>
    <w:p w:rsidR="001F6BA2" w:rsidRDefault="001F6BA2" w:rsidP="005B7378">
      <w:pPr>
        <w:rPr>
          <w:rFonts w:ascii="Book Antiqua" w:hAnsi="Book Antiqua"/>
        </w:rPr>
        <w:sectPr w:rsidR="001F6BA2" w:rsidSect="001F0589">
          <w:type w:val="continuous"/>
          <w:pgSz w:w="12240" w:h="15840"/>
          <w:pgMar w:top="1440" w:right="1440" w:bottom="1440" w:left="1440" w:header="720" w:footer="720" w:gutter="0"/>
          <w:cols w:space="720"/>
          <w:titlePg/>
          <w:docGrid w:linePitch="360"/>
        </w:sectPr>
      </w:pPr>
    </w:p>
    <w:p w:rsidR="005B7378" w:rsidRPr="001F6BA2" w:rsidRDefault="005B7378" w:rsidP="004146E5">
      <w:pPr>
        <w:spacing w:after="0"/>
        <w:rPr>
          <w:rFonts w:ascii="Book Antiqua" w:hAnsi="Book Antiqua"/>
          <w:i/>
        </w:rPr>
      </w:pPr>
      <w:r w:rsidRPr="004146E5">
        <w:rPr>
          <w:rFonts w:ascii="Book Antiqua" w:hAnsi="Book Antiqua"/>
          <w:sz w:val="36"/>
          <w:szCs w:val="36"/>
        </w:rPr>
        <w:lastRenderedPageBreak/>
        <w:t>A</w:t>
      </w:r>
      <w:r w:rsidRPr="00251226">
        <w:rPr>
          <w:rFonts w:ascii="Book Antiqua" w:hAnsi="Book Antiqua"/>
        </w:rPr>
        <w:t xml:space="preserve"> creative partnership – Community School District 6 – was formed between the New York City Board of Education and the Children's </w:t>
      </w:r>
      <w:proofErr w:type="spellStart"/>
      <w:r w:rsidRPr="00251226">
        <w:rPr>
          <w:rFonts w:ascii="Book Antiqua" w:hAnsi="Book Antiqua"/>
        </w:rPr>
        <w:t>Aide</w:t>
      </w:r>
      <w:proofErr w:type="spellEnd"/>
      <w:r w:rsidRPr="00251226">
        <w:rPr>
          <w:rFonts w:ascii="Book Antiqua" w:hAnsi="Book Antiqua"/>
        </w:rPr>
        <w:t xml:space="preserve"> Society to serve youth </w:t>
      </w:r>
      <w:r w:rsidR="0003179E">
        <w:rPr>
          <w:rFonts w:ascii="Book Antiqua" w:hAnsi="Book Antiqua"/>
        </w:rPr>
        <w:t xml:space="preserve">who have been put at risk </w:t>
      </w:r>
      <w:r w:rsidRPr="00251226">
        <w:rPr>
          <w:rFonts w:ascii="Book Antiqua" w:hAnsi="Book Antiqua"/>
        </w:rPr>
        <w:t>in a variety of ways</w:t>
      </w:r>
      <w:r>
        <w:rPr>
          <w:rStyle w:val="EndnoteReference"/>
          <w:rFonts w:ascii="Book Antiqua" w:hAnsi="Book Antiqua"/>
        </w:rPr>
        <w:endnoteReference w:id="25"/>
      </w:r>
      <w:r w:rsidRPr="00251226">
        <w:rPr>
          <w:rFonts w:ascii="Book Antiqua" w:hAnsi="Book Antiqua"/>
        </w:rPr>
        <w:t xml:space="preserve">. The community school, in addition to providing education to children, offers a variety of educational, cultural and social enrichment programs for children and their families. The </w:t>
      </w:r>
      <w:r w:rsidRPr="001F6BA2">
        <w:rPr>
          <w:rFonts w:ascii="Book Antiqua" w:hAnsi="Book Antiqua"/>
          <w:i/>
        </w:rPr>
        <w:t>school is open twelve months out of the year</w:t>
      </w:r>
      <w:r w:rsidRPr="00251226">
        <w:rPr>
          <w:rFonts w:ascii="Book Antiqua" w:hAnsi="Book Antiqua"/>
        </w:rPr>
        <w:t xml:space="preserve">, </w:t>
      </w:r>
      <w:r w:rsidRPr="001F6BA2">
        <w:rPr>
          <w:rFonts w:ascii="Book Antiqua" w:hAnsi="Book Antiqua"/>
          <w:i/>
        </w:rPr>
        <w:t>even though the year-round schooling doesn’t exist</w:t>
      </w:r>
      <w:r w:rsidRPr="00251226">
        <w:rPr>
          <w:rFonts w:ascii="Book Antiqua" w:hAnsi="Book Antiqua"/>
        </w:rPr>
        <w:t xml:space="preserve"> in New York City. The regular academic year occurs from September to June.  The </w:t>
      </w:r>
      <w:r w:rsidRPr="001F6BA2">
        <w:rPr>
          <w:rFonts w:ascii="Book Antiqua" w:hAnsi="Book Antiqua"/>
          <w:i/>
        </w:rPr>
        <w:t>school is open six, sometimes seven days a week, from 7:00 in the morning until about 9:00 or 10:</w:t>
      </w:r>
      <w:r w:rsidR="001F6BA2">
        <w:rPr>
          <w:rFonts w:ascii="Book Antiqua" w:hAnsi="Book Antiqua"/>
          <w:i/>
        </w:rPr>
        <w:t>00</w:t>
      </w:r>
      <w:r w:rsidRPr="001F6BA2">
        <w:rPr>
          <w:rFonts w:ascii="Book Antiqua" w:hAnsi="Book Antiqua"/>
          <w:i/>
        </w:rPr>
        <w:t xml:space="preserve"> p.m</w:t>
      </w:r>
      <w:r w:rsidRPr="00251226">
        <w:rPr>
          <w:rFonts w:ascii="Book Antiqua" w:hAnsi="Book Antiqua"/>
        </w:rPr>
        <w:t xml:space="preserve">. </w:t>
      </w:r>
      <w:r w:rsidRPr="001F6BA2">
        <w:rPr>
          <w:rFonts w:ascii="Book Antiqua" w:hAnsi="Book Antiqua"/>
          <w:i/>
        </w:rPr>
        <w:t xml:space="preserve">It is open on Saturdays and sometimes even on Sundays, and it's open all summer long.  </w:t>
      </w:r>
    </w:p>
    <w:p w:rsidR="005B7378" w:rsidRPr="00251226" w:rsidRDefault="005B7378" w:rsidP="004146E5">
      <w:pPr>
        <w:spacing w:after="0"/>
        <w:rPr>
          <w:rFonts w:ascii="Book Antiqua" w:hAnsi="Book Antiqua"/>
        </w:rPr>
      </w:pPr>
      <w:r w:rsidRPr="004146E5">
        <w:rPr>
          <w:rFonts w:ascii="Book Antiqua" w:hAnsi="Book Antiqua"/>
          <w:sz w:val="36"/>
          <w:szCs w:val="36"/>
        </w:rPr>
        <w:t>T</w:t>
      </w:r>
      <w:r w:rsidRPr="00251226">
        <w:rPr>
          <w:rFonts w:ascii="Book Antiqua" w:hAnsi="Book Antiqua"/>
        </w:rPr>
        <w:t xml:space="preserve">he collaboration provides students and parents with services that include extended day programs, medical assistance, dental assistance, and mental health services. Through the partnership a "one-stop shop” of education, community supportive services for children and families, and </w:t>
      </w:r>
      <w:r w:rsidRPr="00251226">
        <w:rPr>
          <w:rFonts w:ascii="Book Antiqua" w:hAnsi="Book Antiqua"/>
        </w:rPr>
        <w:lastRenderedPageBreak/>
        <w:t>assistance is provided. Students attend school during the day, sometimes for extended periods to participate in enriched classes, sports, music, and the arts. The library is open during after-school hours to make sure that kids have access to constructive, positive learning activities six or seven days a week up to fifteen hours a day.</w:t>
      </w:r>
    </w:p>
    <w:p w:rsidR="005B7378" w:rsidRPr="00251226" w:rsidRDefault="005B7378" w:rsidP="004146E5">
      <w:pPr>
        <w:spacing w:after="0"/>
        <w:rPr>
          <w:rFonts w:ascii="Book Antiqua" w:hAnsi="Book Antiqua"/>
        </w:rPr>
      </w:pPr>
      <w:r w:rsidRPr="004146E5">
        <w:rPr>
          <w:rFonts w:ascii="Book Antiqua" w:hAnsi="Book Antiqua"/>
          <w:sz w:val="36"/>
          <w:szCs w:val="36"/>
        </w:rPr>
        <w:t>P</w:t>
      </w:r>
      <w:r w:rsidRPr="00251226">
        <w:rPr>
          <w:rFonts w:ascii="Book Antiqua" w:hAnsi="Book Antiqua"/>
        </w:rPr>
        <w:t xml:space="preserve">arents and other community members access services, including courses ranging from aerobics to English as a second language, from 6 p.m. to 10 p.m. during the school week.  As a community school, parents are recruited to volunteer in the school as aides and in other services provided by the partnership.  For example, parents have been trained to give vision and hearing tests at the medical clinic. There is also a family resource room and classes, recreational programs, and workshops on parenting, citizenship, and so forth. </w:t>
      </w:r>
    </w:p>
    <w:p w:rsidR="005B7378" w:rsidRPr="00251226" w:rsidRDefault="005B7378" w:rsidP="004146E5">
      <w:pPr>
        <w:spacing w:after="0"/>
        <w:rPr>
          <w:rFonts w:ascii="Book Antiqua" w:hAnsi="Book Antiqua"/>
        </w:rPr>
      </w:pPr>
      <w:r w:rsidRPr="004146E5">
        <w:rPr>
          <w:rFonts w:ascii="Book Antiqua" w:hAnsi="Book Antiqua"/>
          <w:sz w:val="36"/>
          <w:szCs w:val="36"/>
        </w:rPr>
        <w:t>W</w:t>
      </w:r>
      <w:r w:rsidRPr="00251226">
        <w:rPr>
          <w:rFonts w:ascii="Book Antiqua" w:hAnsi="Book Antiqua"/>
        </w:rPr>
        <w:t xml:space="preserve">here services are not available in the school, referrals are made to other agencies.  </w:t>
      </w:r>
    </w:p>
    <w:p w:rsidR="001F6BA2" w:rsidRDefault="001F6BA2" w:rsidP="004146E5">
      <w:pPr>
        <w:pStyle w:val="ListParagraph"/>
        <w:spacing w:after="0"/>
        <w:ind w:left="0"/>
        <w:jc w:val="center"/>
        <w:rPr>
          <w:rFonts w:ascii="Constantia" w:hAnsi="Constantia"/>
          <w:b/>
          <w:smallCaps/>
          <w:color w:val="984806" w:themeColor="accent6" w:themeShade="80"/>
          <w:sz w:val="28"/>
          <w:szCs w:val="28"/>
        </w:rPr>
        <w:sectPr w:rsidR="001F6BA2" w:rsidSect="001F6BA2">
          <w:type w:val="continuous"/>
          <w:pgSz w:w="12240" w:h="15840"/>
          <w:pgMar w:top="1440" w:right="1440" w:bottom="1440" w:left="1440" w:header="720" w:footer="720" w:gutter="0"/>
          <w:cols w:num="2" w:space="720"/>
          <w:titlePg/>
          <w:docGrid w:linePitch="360"/>
        </w:sectPr>
      </w:pPr>
    </w:p>
    <w:p w:rsidR="0025414D" w:rsidRDefault="004146E5" w:rsidP="004146E5">
      <w:pPr>
        <w:pStyle w:val="ListParagraph"/>
        <w:spacing w:after="0"/>
        <w:ind w:left="0"/>
        <w:jc w:val="center"/>
        <w:rPr>
          <w:rFonts w:ascii="Constantia" w:hAnsi="Constantia"/>
          <w:b/>
          <w:smallCaps/>
          <w:color w:val="984806" w:themeColor="accent6" w:themeShade="80"/>
          <w:sz w:val="28"/>
          <w:szCs w:val="28"/>
        </w:rPr>
      </w:pPr>
      <w:r>
        <w:rPr>
          <w:rFonts w:ascii="Constantia" w:hAnsi="Constantia"/>
          <w:b/>
          <w:smallCaps/>
          <w:noProof/>
          <w:color w:val="984806" w:themeColor="accent6" w:themeShade="80"/>
          <w:sz w:val="28"/>
          <w:szCs w:val="28"/>
        </w:rPr>
        <w:lastRenderedPageBreak/>
        <w:drawing>
          <wp:anchor distT="0" distB="0" distL="114300" distR="114300" simplePos="0" relativeHeight="251924480" behindDoc="0" locked="0" layoutInCell="1" allowOverlap="1">
            <wp:simplePos x="0" y="0"/>
            <wp:positionH relativeFrom="page">
              <wp:posOffset>2617525</wp:posOffset>
            </wp:positionH>
            <wp:positionV relativeFrom="page">
              <wp:posOffset>7229681</wp:posOffset>
            </wp:positionV>
            <wp:extent cx="2618895" cy="1960368"/>
            <wp:effectExtent l="19050" t="0" r="0" b="0"/>
            <wp:wrapNone/>
            <wp:docPr id="15" name="Picture 7" descr="KC FRC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 FRC 029.JPG"/>
                    <pic:cNvPicPr/>
                  </pic:nvPicPr>
                  <pic:blipFill>
                    <a:blip r:embed="rId74" cstate="print"/>
                    <a:stretch>
                      <a:fillRect/>
                    </a:stretch>
                  </pic:blipFill>
                  <pic:spPr>
                    <a:xfrm>
                      <a:off x="0" y="0"/>
                      <a:ext cx="2618895" cy="1960368"/>
                    </a:xfrm>
                    <a:prstGeom prst="rect">
                      <a:avLst/>
                    </a:prstGeom>
                    <a:ln>
                      <a:noFill/>
                    </a:ln>
                    <a:effectLst>
                      <a:softEdge rad="112500"/>
                    </a:effectLst>
                  </pic:spPr>
                </pic:pic>
              </a:graphicData>
            </a:graphic>
          </wp:anchor>
        </w:drawing>
      </w:r>
    </w:p>
    <w:p w:rsidR="0025414D" w:rsidRDefault="0025414D" w:rsidP="00CE50D5">
      <w:pPr>
        <w:pStyle w:val="ListParagraph"/>
        <w:ind w:left="0"/>
        <w:jc w:val="center"/>
        <w:rPr>
          <w:rFonts w:ascii="Constantia" w:hAnsi="Constantia"/>
          <w:b/>
          <w:smallCaps/>
          <w:color w:val="984806" w:themeColor="accent6" w:themeShade="80"/>
          <w:sz w:val="28"/>
          <w:szCs w:val="28"/>
        </w:rPr>
      </w:pPr>
    </w:p>
    <w:p w:rsidR="00C6563E" w:rsidRDefault="00C6563E" w:rsidP="00CE50D5">
      <w:pPr>
        <w:pStyle w:val="ListParagraph"/>
        <w:ind w:left="0"/>
        <w:jc w:val="center"/>
        <w:rPr>
          <w:rFonts w:ascii="Constantia" w:hAnsi="Constantia"/>
          <w:b/>
          <w:smallCaps/>
          <w:color w:val="984806" w:themeColor="accent6" w:themeShade="80"/>
          <w:sz w:val="28"/>
          <w:szCs w:val="28"/>
        </w:rPr>
      </w:pPr>
    </w:p>
    <w:p w:rsidR="00C6563E" w:rsidRDefault="00C6563E" w:rsidP="00CE50D5">
      <w:pPr>
        <w:pStyle w:val="ListParagraph"/>
        <w:ind w:left="0"/>
        <w:jc w:val="center"/>
        <w:rPr>
          <w:rFonts w:ascii="Constantia" w:hAnsi="Constantia"/>
          <w:b/>
          <w:smallCaps/>
          <w:color w:val="984806" w:themeColor="accent6" w:themeShade="80"/>
          <w:sz w:val="28"/>
          <w:szCs w:val="28"/>
        </w:rPr>
      </w:pPr>
    </w:p>
    <w:p w:rsidR="00C6563E" w:rsidRDefault="00C6563E" w:rsidP="00CE50D5">
      <w:pPr>
        <w:pStyle w:val="ListParagraph"/>
        <w:ind w:left="0"/>
        <w:jc w:val="center"/>
        <w:rPr>
          <w:rFonts w:ascii="Constantia" w:hAnsi="Constantia"/>
          <w:b/>
          <w:smallCaps/>
          <w:color w:val="984806" w:themeColor="accent6" w:themeShade="80"/>
          <w:sz w:val="28"/>
          <w:szCs w:val="28"/>
        </w:rPr>
      </w:pPr>
    </w:p>
    <w:p w:rsidR="00C6563E" w:rsidRDefault="00C6563E" w:rsidP="00CE50D5">
      <w:pPr>
        <w:pStyle w:val="ListParagraph"/>
        <w:ind w:left="0"/>
        <w:jc w:val="center"/>
        <w:rPr>
          <w:rFonts w:ascii="Constantia" w:hAnsi="Constantia"/>
          <w:b/>
          <w:smallCaps/>
          <w:color w:val="984806" w:themeColor="accent6" w:themeShade="80"/>
          <w:sz w:val="28"/>
          <w:szCs w:val="28"/>
        </w:rPr>
      </w:pPr>
    </w:p>
    <w:p w:rsidR="004E3278" w:rsidRPr="00D16102" w:rsidRDefault="004E3278" w:rsidP="004E3278">
      <w:pPr>
        <w:jc w:val="center"/>
        <w:rPr>
          <w:rFonts w:ascii="Constantia" w:hAnsi="Constantia"/>
          <w:b/>
          <w:smallCaps/>
          <w:color w:val="984806" w:themeColor="accent6" w:themeShade="80"/>
          <w:sz w:val="28"/>
          <w:szCs w:val="28"/>
        </w:rPr>
      </w:pPr>
      <w:r>
        <w:rPr>
          <w:rFonts w:ascii="Constantia" w:hAnsi="Constantia"/>
          <w:b/>
          <w:smallCaps/>
          <w:color w:val="984806" w:themeColor="accent6" w:themeShade="80"/>
          <w:sz w:val="28"/>
          <w:szCs w:val="28"/>
        </w:rPr>
        <w:br w:type="page"/>
      </w:r>
      <w:r w:rsidRPr="00D16102">
        <w:rPr>
          <w:rFonts w:ascii="Constantia" w:hAnsi="Constantia"/>
          <w:b/>
          <w:smallCaps/>
          <w:color w:val="984806" w:themeColor="accent6" w:themeShade="80"/>
          <w:sz w:val="28"/>
          <w:szCs w:val="28"/>
        </w:rPr>
        <w:lastRenderedPageBreak/>
        <w:t>Appendix A</w:t>
      </w:r>
    </w:p>
    <w:p w:rsidR="004E3278" w:rsidRPr="00985D43" w:rsidRDefault="004E3278" w:rsidP="004E3278">
      <w:pPr>
        <w:autoSpaceDE w:val="0"/>
        <w:autoSpaceDN w:val="0"/>
        <w:adjustRightInd w:val="0"/>
        <w:spacing w:after="0" w:line="240" w:lineRule="auto"/>
        <w:jc w:val="center"/>
        <w:rPr>
          <w:rFonts w:ascii="Book Antiqua" w:hAnsi="Book Antiqua"/>
          <w:b/>
          <w:color w:val="984806" w:themeColor="accent6" w:themeShade="80"/>
          <w:sz w:val="28"/>
          <w:szCs w:val="28"/>
        </w:rPr>
      </w:pPr>
      <w:r w:rsidRPr="00985D43">
        <w:rPr>
          <w:rFonts w:ascii="Book Antiqua" w:hAnsi="Book Antiqua"/>
          <w:b/>
          <w:color w:val="984806" w:themeColor="accent6" w:themeShade="80"/>
          <w:sz w:val="28"/>
          <w:szCs w:val="28"/>
        </w:rPr>
        <w:t>Standards of Conduct</w:t>
      </w:r>
    </w:p>
    <w:p w:rsidR="004E3278" w:rsidRPr="00D5328B" w:rsidRDefault="004E3278" w:rsidP="004E3278">
      <w:pPr>
        <w:spacing w:before="100" w:beforeAutospacing="1" w:after="100" w:afterAutospacing="1" w:line="240" w:lineRule="auto"/>
        <w:outlineLvl w:val="2"/>
        <w:rPr>
          <w:rFonts w:ascii="Constantia" w:hAnsi="Constantia"/>
          <w:b/>
          <w:color w:val="984806" w:themeColor="accent6" w:themeShade="80"/>
        </w:rPr>
      </w:pPr>
      <w:r w:rsidRPr="00D5328B">
        <w:rPr>
          <w:rFonts w:ascii="Book Antiqua" w:eastAsia="Times New Roman" w:hAnsi="Book Antiqua" w:cs="Arial"/>
          <w:b/>
          <w:bCs/>
          <w:color w:val="984806" w:themeColor="accent6" w:themeShade="80"/>
        </w:rPr>
        <w:t>National Standards on Culturally and Linguistically Appropriate Services, (CLAS).</w:t>
      </w:r>
      <w:r w:rsidRPr="00D5328B">
        <w:rPr>
          <w:rFonts w:ascii="Book Antiqua" w:eastAsia="Times New Roman" w:hAnsi="Book Antiqua" w:cs="Arial"/>
          <w:bCs/>
          <w:color w:val="000000"/>
        </w:rPr>
        <w:t xml:space="preserve">  U.S. Department of Health and Human Services, The Office of Minority Health.  </w:t>
      </w:r>
      <w:r w:rsidRPr="00D5328B">
        <w:rPr>
          <w:rFonts w:ascii="Book Antiqua" w:eastAsia="Times New Roman" w:hAnsi="Book Antiqua" w:cs="Arial"/>
          <w:color w:val="000000"/>
        </w:rPr>
        <w:t>The CLAS standards are primarily directed at health care organizations</w:t>
      </w:r>
      <w:r w:rsidRPr="00D5328B">
        <w:rPr>
          <w:rStyle w:val="EndnoteReference"/>
          <w:rFonts w:ascii="Book Antiqua" w:eastAsia="Times New Roman" w:hAnsi="Book Antiqua" w:cs="Arial"/>
          <w:color w:val="000000"/>
        </w:rPr>
        <w:endnoteReference w:id="26"/>
      </w:r>
      <w:r w:rsidRPr="00D5328B">
        <w:rPr>
          <w:rFonts w:ascii="Book Antiqua" w:eastAsia="Times New Roman" w:hAnsi="Book Antiqua" w:cs="Arial"/>
          <w:color w:val="000000"/>
        </w:rPr>
        <w:t xml:space="preserve">.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1</w:t>
      </w:r>
      <w:r w:rsidRPr="00D5328B">
        <w:rPr>
          <w:rFonts w:ascii="Book Antiqua" w:hAnsi="Book Antiqua"/>
          <w:color w:val="000000"/>
          <w:sz w:val="22"/>
          <w:szCs w:val="22"/>
        </w:rPr>
        <w:br/>
        <w:t xml:space="preserve">Health care organizations should ensure that patients/consumers receive from all staff member's effective, understandable, and respectful care that is provided in a manner compatible with their cultural health beliefs and practices and preferred language.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2</w:t>
      </w:r>
      <w:r w:rsidRPr="00D5328B">
        <w:rPr>
          <w:rFonts w:ascii="Book Antiqua" w:hAnsi="Book Antiqua"/>
          <w:color w:val="000000"/>
          <w:sz w:val="22"/>
          <w:szCs w:val="22"/>
        </w:rPr>
        <w:br/>
        <w:t xml:space="preserve">Health care organizations should implement strategies to recruit, retain, and promote at all levels of the organization a diverse staff and leadership that are representative of the demographic characteristics of the service area.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3</w:t>
      </w:r>
      <w:r w:rsidRPr="00D5328B">
        <w:rPr>
          <w:rFonts w:ascii="Book Antiqua" w:hAnsi="Book Antiqua"/>
          <w:color w:val="000000"/>
          <w:sz w:val="22"/>
          <w:szCs w:val="22"/>
        </w:rPr>
        <w:br/>
        <w:t xml:space="preserve">Health care organizations should ensure that staff at all levels and across all disciplines receive ongoing education and training in culturally and linguistically appropriate service delivery.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4</w:t>
      </w:r>
      <w:r w:rsidRPr="00D5328B">
        <w:rPr>
          <w:rFonts w:ascii="Book Antiqua" w:hAnsi="Book Antiqua"/>
          <w:color w:val="000000"/>
          <w:sz w:val="22"/>
          <w:szCs w:val="22"/>
        </w:rPr>
        <w:br/>
        <w:t xml:space="preserve">Health care organizations must offer and provide language assistance services, including bilingual staff and interpreter services, at no cost to each patient/consumer with limited English proficiency at all points of contact, in a timely manner during all hours of operation.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5</w:t>
      </w:r>
      <w:r w:rsidRPr="00D5328B">
        <w:rPr>
          <w:rFonts w:ascii="Book Antiqua" w:hAnsi="Book Antiqua"/>
          <w:color w:val="000000"/>
          <w:sz w:val="22"/>
          <w:szCs w:val="22"/>
        </w:rPr>
        <w:br/>
        <w:t xml:space="preserve">Health care organizations must provide to patients/consumers in their preferred language both verbal offers and written notices informing them of their right to receive language assistance services.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6</w:t>
      </w:r>
      <w:r w:rsidRPr="00D5328B">
        <w:rPr>
          <w:rFonts w:ascii="Book Antiqua" w:hAnsi="Book Antiqua"/>
          <w:color w:val="000000"/>
          <w:sz w:val="22"/>
          <w:szCs w:val="22"/>
        </w:rPr>
        <w:br/>
        <w:t xml:space="preserve">Health care organizations must assure the competence of language assistance provided to limited English proficient patients/consumers by interpreters and bilingual staff. Family and friends should not be used to provide interpretation services (except on request by the patient/consumer).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 xml:space="preserve">Standard 7 </w:t>
      </w:r>
      <w:r w:rsidRPr="00D5328B">
        <w:rPr>
          <w:rFonts w:ascii="Book Antiqua" w:hAnsi="Book Antiqua"/>
          <w:color w:val="000000"/>
          <w:sz w:val="22"/>
          <w:szCs w:val="22"/>
        </w:rPr>
        <w:br/>
        <w:t xml:space="preserve">Health care organizations must make available easily understood patient-related materials and post signage in the languages of the commonly encountered groups and/or groups represented in the service area.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8</w:t>
      </w:r>
      <w:r w:rsidRPr="00D5328B">
        <w:rPr>
          <w:rFonts w:ascii="Book Antiqua" w:hAnsi="Book Antiqua"/>
          <w:color w:val="000000"/>
          <w:sz w:val="22"/>
          <w:szCs w:val="22"/>
        </w:rPr>
        <w:br/>
        <w:t xml:space="preserve">Health care organizations should develop, implement, and promote a written strategic plan that outlines clear goals, policies, operational plans, and management accountability/oversight mechanisms to provide culturally and linguistically appropriate services.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lastRenderedPageBreak/>
        <w:t>Standard 9</w:t>
      </w:r>
      <w:r w:rsidRPr="00D5328B">
        <w:rPr>
          <w:rFonts w:ascii="Book Antiqua" w:hAnsi="Book Antiqua"/>
          <w:color w:val="000000"/>
          <w:sz w:val="22"/>
          <w:szCs w:val="22"/>
        </w:rPr>
        <w:br/>
        <w:t xml:space="preserve">Health care organizations should conduct initial and ongoing organizational self-assessments of CLAS-related activities and are encouraged to integrate cultural and linguistic competence-related measures into their internal audits, performance improvement programs, patient satisfaction assessments, and outcomes-based evaluations.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10</w:t>
      </w:r>
      <w:r w:rsidRPr="00D5328B">
        <w:rPr>
          <w:rFonts w:ascii="Book Antiqua" w:hAnsi="Book Antiqua"/>
          <w:color w:val="000000"/>
          <w:sz w:val="22"/>
          <w:szCs w:val="22"/>
        </w:rPr>
        <w:br/>
        <w:t xml:space="preserve">Health care organizations should ensure that data on the individual patient's/consumer's race, ethnicity, and spoken and written language are collected in health records, integrated into the organization's management information systems, and periodically updated.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11</w:t>
      </w:r>
      <w:r w:rsidRPr="00D5328B">
        <w:rPr>
          <w:rFonts w:ascii="Book Antiqua" w:hAnsi="Book Antiqua"/>
          <w:color w:val="000000"/>
          <w:sz w:val="22"/>
          <w:szCs w:val="22"/>
        </w:rPr>
        <w:br/>
        <w:t xml:space="preserve">Health care organizations should maintain a current demographic, cultural, and epidemiological profile of the community as well as a needs assessment to accurately plan for and implement services that respond to the cultural and linguistic characteristics of the service area.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12</w:t>
      </w:r>
      <w:r w:rsidRPr="00D5328B">
        <w:rPr>
          <w:rFonts w:ascii="Book Antiqua" w:hAnsi="Book Antiqua"/>
          <w:color w:val="000000"/>
          <w:sz w:val="22"/>
          <w:szCs w:val="22"/>
        </w:rPr>
        <w:br/>
        <w:t xml:space="preserve">Health care organizations should develop participatory, collaborative partnerships with communities and utilize a variety of formal and informal mechanisms to facilitate community and patient/consumer involvement in designing and implementing CLAS-related activities.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13</w:t>
      </w:r>
      <w:r w:rsidRPr="00D5328B">
        <w:rPr>
          <w:rFonts w:ascii="Book Antiqua" w:hAnsi="Book Antiqua"/>
          <w:color w:val="000000"/>
          <w:sz w:val="22"/>
          <w:szCs w:val="22"/>
        </w:rPr>
        <w:br/>
        <w:t xml:space="preserve">Health care organizations should ensure that conflict and grievance resolution processes are culturally and linguistically sensitive and capable of identifying, preventing, and resolving cross-cultural conflicts or complaints by patients/consumers. </w:t>
      </w:r>
    </w:p>
    <w:p w:rsidR="004E3278" w:rsidRPr="00D5328B" w:rsidRDefault="004E3278" w:rsidP="004E3278">
      <w:pPr>
        <w:pStyle w:val="NormalWeb"/>
        <w:rPr>
          <w:rFonts w:ascii="Book Antiqua" w:hAnsi="Book Antiqua"/>
          <w:color w:val="000000"/>
          <w:sz w:val="22"/>
          <w:szCs w:val="22"/>
        </w:rPr>
      </w:pPr>
      <w:r w:rsidRPr="00D5328B">
        <w:rPr>
          <w:rStyle w:val="Strong"/>
          <w:rFonts w:ascii="Book Antiqua" w:eastAsiaTheme="majorEastAsia" w:hAnsi="Book Antiqua"/>
          <w:color w:val="000000"/>
          <w:sz w:val="22"/>
          <w:szCs w:val="22"/>
        </w:rPr>
        <w:t>Standard 14</w:t>
      </w:r>
      <w:r w:rsidRPr="00D5328B">
        <w:rPr>
          <w:rFonts w:ascii="Book Antiqua" w:hAnsi="Book Antiqua"/>
          <w:color w:val="000000"/>
          <w:sz w:val="22"/>
          <w:szCs w:val="22"/>
        </w:rPr>
        <w:br/>
        <w:t>Health care organizations are encouraged to regularly make available to the public information about their progress and successful innovations in implementing the CLAS standards and to provide public notice in their communities about the availability of this information</w:t>
      </w:r>
      <w:r>
        <w:rPr>
          <w:rFonts w:ascii="Book Antiqua" w:hAnsi="Book Antiqua"/>
          <w:color w:val="000000"/>
          <w:sz w:val="22"/>
          <w:szCs w:val="22"/>
        </w:rPr>
        <w:t>.</w:t>
      </w:r>
    </w:p>
    <w:p w:rsidR="004E3278" w:rsidRDefault="004E3278" w:rsidP="004E3278">
      <w:pPr>
        <w:jc w:val="center"/>
        <w:rPr>
          <w:rFonts w:ascii="Constantia" w:hAnsi="Constantia"/>
          <w:b/>
          <w:i/>
          <w:color w:val="984806" w:themeColor="accent6" w:themeShade="80"/>
          <w:sz w:val="28"/>
          <w:szCs w:val="28"/>
        </w:rPr>
      </w:pPr>
    </w:p>
    <w:p w:rsidR="004E3278" w:rsidRDefault="004E3278" w:rsidP="004E3278">
      <w:pPr>
        <w:jc w:val="center"/>
        <w:rPr>
          <w:rFonts w:ascii="Constantia" w:hAnsi="Constantia"/>
          <w:b/>
          <w:i/>
          <w:color w:val="984806" w:themeColor="accent6" w:themeShade="80"/>
          <w:sz w:val="28"/>
          <w:szCs w:val="28"/>
        </w:rPr>
      </w:pPr>
    </w:p>
    <w:p w:rsidR="00001E61" w:rsidRPr="001F5050" w:rsidRDefault="00C11C9F" w:rsidP="00624EE9">
      <w:pPr>
        <w:autoSpaceDE w:val="0"/>
        <w:autoSpaceDN w:val="0"/>
        <w:adjustRightInd w:val="0"/>
        <w:spacing w:before="100" w:beforeAutospacing="1" w:after="100" w:afterAutospacing="1" w:line="240" w:lineRule="auto"/>
        <w:jc w:val="center"/>
        <w:rPr>
          <w:rFonts w:ascii="Constantia" w:hAnsi="Constantia"/>
          <w:smallCaps/>
          <w:color w:val="984806" w:themeColor="accent6" w:themeShade="80"/>
          <w:sz w:val="28"/>
          <w:szCs w:val="28"/>
        </w:rPr>
      </w:pPr>
      <w:r>
        <w:rPr>
          <w:rFonts w:ascii="Book Antiqua" w:hAnsi="Book Antiqua"/>
          <w:b/>
          <w:noProof/>
          <w:color w:val="984806" w:themeColor="accent6" w:themeShade="80"/>
          <w:sz w:val="28"/>
          <w:szCs w:val="28"/>
        </w:rPr>
        <w:lastRenderedPageBreak/>
        <w:pict>
          <v:shape id="_x0000_s1158" type="#_x0000_t202" style="position:absolute;left:0;text-align:left;margin-left:15.1pt;margin-top:10.65pt;width:231.75pt;height:11in;z-index:251810816;mso-position-horizontal-relative:page;mso-position-vertical-relative:page" o:allowincell="f" fillcolor="#fde9d9 [665]" stroked="f" strokecolor="#622423" strokeweight="6pt">
            <v:fill color2="#f79646 [3209]" focus="100%" type="gradient"/>
            <v:stroke linestyle="thickThin"/>
            <v:textbox style="mso-next-textbox:#_x0000_s1158" inset="18pt,18pt,18pt,18pt">
              <w:txbxContent>
                <w:p w:rsidR="00172D76" w:rsidRPr="00AB6D95" w:rsidRDefault="00172D76" w:rsidP="00624EE9">
                  <w:pPr>
                    <w:pBdr>
                      <w:top w:val="thinThickSmallGap" w:sz="36" w:space="10" w:color="622423"/>
                      <w:bottom w:val="thickThinSmallGap" w:sz="36" w:space="10" w:color="622423"/>
                    </w:pBdr>
                    <w:spacing w:after="160"/>
                    <w:ind w:left="180"/>
                    <w:jc w:val="center"/>
                    <w:rPr>
                      <w:rFonts w:ascii="Book Antiqua" w:hAnsi="Book Antiqua"/>
                      <w:b/>
                    </w:rPr>
                  </w:pPr>
                  <w:r w:rsidRPr="00AB6D95">
                    <w:rPr>
                      <w:rFonts w:ascii="Book Antiqua" w:hAnsi="Book Antiqua"/>
                      <w:b/>
                    </w:rPr>
                    <w:t>A Few Facts about Indigenous Populations</w:t>
                  </w:r>
                  <w:r>
                    <w:rPr>
                      <w:rFonts w:ascii="Book Antiqua" w:hAnsi="Book Antiqua"/>
                      <w:b/>
                    </w:rPr>
                    <w:t xml:space="preserve"> in Monterey County</w:t>
                  </w:r>
                </w:p>
                <w:p w:rsidR="00172D76" w:rsidRDefault="00172D76" w:rsidP="00624EE9">
                  <w:pPr>
                    <w:pBdr>
                      <w:top w:val="thinThickSmallGap" w:sz="36" w:space="10" w:color="622423"/>
                      <w:bottom w:val="thickThinSmallGap" w:sz="36" w:space="10" w:color="622423"/>
                    </w:pBdr>
                    <w:spacing w:after="120"/>
                    <w:ind w:left="180"/>
                    <w:rPr>
                      <w:rFonts w:ascii="Book Antiqua" w:eastAsia="Times New Roman" w:hAnsi="Book Antiqua"/>
                      <w:bCs/>
                      <w:sz w:val="20"/>
                      <w:szCs w:val="20"/>
                    </w:rPr>
                  </w:pPr>
                  <w:r w:rsidRPr="00600D40">
                    <w:rPr>
                      <w:rFonts w:ascii="Book Antiqua" w:eastAsia="Times New Roman" w:hAnsi="Book Antiqua"/>
                      <w:b/>
                      <w:bCs/>
                      <w:sz w:val="20"/>
                      <w:szCs w:val="20"/>
                    </w:rPr>
                    <w:t>Indigenous Communities</w:t>
                  </w:r>
                  <w:r>
                    <w:rPr>
                      <w:rFonts w:ascii="Book Antiqua" w:eastAsia="Times New Roman" w:hAnsi="Book Antiqua"/>
                      <w:b/>
                      <w:bCs/>
                      <w:sz w:val="20"/>
                      <w:szCs w:val="20"/>
                    </w:rPr>
                    <w:t>*</w:t>
                  </w:r>
                  <w:r>
                    <w:rPr>
                      <w:rFonts w:ascii="Book Antiqua" w:eastAsia="Times New Roman" w:hAnsi="Book Antiqua"/>
                      <w:bCs/>
                      <w:sz w:val="20"/>
                      <w:szCs w:val="20"/>
                    </w:rPr>
                    <w:t xml:space="preserve"> - </w:t>
                  </w:r>
                  <w:r w:rsidRPr="00C858FB">
                    <w:rPr>
                      <w:rFonts w:ascii="Book Antiqua" w:eastAsia="Times New Roman" w:hAnsi="Book Antiqua"/>
                      <w:bCs/>
                      <w:sz w:val="20"/>
                      <w:szCs w:val="20"/>
                    </w:rPr>
                    <w:t xml:space="preserve">Of the more than 60 different indigenous communities that remain alive in Mexico, the following are the ones with the largest representation in California: </w:t>
                  </w:r>
                  <w:proofErr w:type="spellStart"/>
                  <w:r w:rsidRPr="00C858FB">
                    <w:rPr>
                      <w:rFonts w:ascii="Book Antiqua" w:eastAsia="Times New Roman" w:hAnsi="Book Antiqua"/>
                      <w:bCs/>
                      <w:sz w:val="20"/>
                      <w:szCs w:val="20"/>
                    </w:rPr>
                    <w:t>Mixtecs</w:t>
                  </w:r>
                  <w:proofErr w:type="spellEnd"/>
                  <w:r w:rsidRPr="00C858FB">
                    <w:rPr>
                      <w:rFonts w:ascii="Book Antiqua" w:eastAsia="Times New Roman" w:hAnsi="Book Antiqua"/>
                      <w:bCs/>
                      <w:sz w:val="20"/>
                      <w:szCs w:val="20"/>
                    </w:rPr>
                    <w:t xml:space="preserve"> (from the state of Oaxaca and Guerrero), </w:t>
                  </w:r>
                  <w:proofErr w:type="spellStart"/>
                  <w:r w:rsidRPr="00C858FB">
                    <w:rPr>
                      <w:rFonts w:ascii="Book Antiqua" w:eastAsia="Times New Roman" w:hAnsi="Book Antiqua"/>
                      <w:bCs/>
                      <w:sz w:val="20"/>
                      <w:szCs w:val="20"/>
                    </w:rPr>
                    <w:t>Zapotecs</w:t>
                  </w:r>
                  <w:proofErr w:type="spellEnd"/>
                  <w:r w:rsidRPr="00C858FB">
                    <w:rPr>
                      <w:rFonts w:ascii="Book Antiqua" w:eastAsia="Times New Roman" w:hAnsi="Book Antiqua"/>
                      <w:bCs/>
                      <w:sz w:val="20"/>
                      <w:szCs w:val="20"/>
                    </w:rPr>
                    <w:t xml:space="preserve">, </w:t>
                  </w:r>
                  <w:proofErr w:type="spellStart"/>
                  <w:r w:rsidRPr="00C858FB">
                    <w:rPr>
                      <w:rFonts w:ascii="Book Antiqua" w:eastAsia="Times New Roman" w:hAnsi="Book Antiqua"/>
                      <w:bCs/>
                      <w:sz w:val="20"/>
                      <w:szCs w:val="20"/>
                    </w:rPr>
                    <w:t>Triquis</w:t>
                  </w:r>
                  <w:proofErr w:type="spellEnd"/>
                  <w:r w:rsidRPr="00C858FB">
                    <w:rPr>
                      <w:rFonts w:ascii="Book Antiqua" w:eastAsia="Times New Roman" w:hAnsi="Book Antiqua"/>
                      <w:bCs/>
                      <w:sz w:val="20"/>
                      <w:szCs w:val="20"/>
                    </w:rPr>
                    <w:t xml:space="preserve">, </w:t>
                  </w:r>
                  <w:proofErr w:type="spellStart"/>
                  <w:r w:rsidRPr="00C858FB">
                    <w:rPr>
                      <w:rFonts w:ascii="Book Antiqua" w:eastAsia="Times New Roman" w:hAnsi="Book Antiqua"/>
                      <w:bCs/>
                      <w:sz w:val="20"/>
                      <w:szCs w:val="20"/>
                    </w:rPr>
                    <w:t>Chatinos</w:t>
                  </w:r>
                  <w:proofErr w:type="spellEnd"/>
                  <w:r w:rsidRPr="00C858FB">
                    <w:rPr>
                      <w:rFonts w:ascii="Book Antiqua" w:eastAsia="Times New Roman" w:hAnsi="Book Antiqua"/>
                      <w:bCs/>
                      <w:sz w:val="20"/>
                      <w:szCs w:val="20"/>
                    </w:rPr>
                    <w:t xml:space="preserve">, </w:t>
                  </w:r>
                  <w:proofErr w:type="spellStart"/>
                  <w:r w:rsidRPr="00C858FB">
                    <w:rPr>
                      <w:rFonts w:ascii="Book Antiqua" w:eastAsia="Times New Roman" w:hAnsi="Book Antiqua"/>
                      <w:bCs/>
                      <w:sz w:val="20"/>
                      <w:szCs w:val="20"/>
                    </w:rPr>
                    <w:t>Chinantecos</w:t>
                  </w:r>
                  <w:proofErr w:type="spellEnd"/>
                  <w:r w:rsidRPr="00C858FB">
                    <w:rPr>
                      <w:rFonts w:ascii="Book Antiqua" w:eastAsia="Times New Roman" w:hAnsi="Book Antiqua"/>
                      <w:bCs/>
                      <w:sz w:val="20"/>
                      <w:szCs w:val="20"/>
                    </w:rPr>
                    <w:t xml:space="preserve"> and Mixes</w:t>
                  </w:r>
                  <w:r>
                    <w:rPr>
                      <w:rFonts w:ascii="Book Antiqua" w:eastAsia="Times New Roman" w:hAnsi="Book Antiqua"/>
                      <w:bCs/>
                      <w:sz w:val="20"/>
                      <w:szCs w:val="20"/>
                    </w:rPr>
                    <w:t xml:space="preserve"> </w:t>
                  </w:r>
                  <w:r w:rsidRPr="00C858FB">
                    <w:rPr>
                      <w:rFonts w:ascii="Book Antiqua" w:eastAsia="Times New Roman" w:hAnsi="Book Antiqua"/>
                      <w:bCs/>
                      <w:sz w:val="20"/>
                      <w:szCs w:val="20"/>
                    </w:rPr>
                    <w:t xml:space="preserve"> (from the state of Oaxaca) and </w:t>
                  </w:r>
                  <w:proofErr w:type="spellStart"/>
                  <w:r w:rsidRPr="00C858FB">
                    <w:rPr>
                      <w:rFonts w:ascii="Book Antiqua" w:eastAsia="Times New Roman" w:hAnsi="Book Antiqua"/>
                      <w:bCs/>
                      <w:sz w:val="20"/>
                      <w:szCs w:val="20"/>
                    </w:rPr>
                    <w:t>P’uhrépechas</w:t>
                  </w:r>
                  <w:proofErr w:type="spellEnd"/>
                  <w:r w:rsidRPr="00C858FB">
                    <w:rPr>
                      <w:rFonts w:ascii="Book Antiqua" w:eastAsia="Times New Roman" w:hAnsi="Book Antiqua"/>
                      <w:bCs/>
                      <w:sz w:val="20"/>
                      <w:szCs w:val="20"/>
                    </w:rPr>
                    <w:t xml:space="preserve"> (from </w:t>
                  </w:r>
                  <w:proofErr w:type="spellStart"/>
                  <w:r w:rsidRPr="00C858FB">
                    <w:rPr>
                      <w:rFonts w:ascii="Book Antiqua" w:eastAsia="Times New Roman" w:hAnsi="Book Antiqua"/>
                      <w:bCs/>
                      <w:sz w:val="20"/>
                      <w:szCs w:val="20"/>
                    </w:rPr>
                    <w:t>Michoacan</w:t>
                  </w:r>
                  <w:proofErr w:type="spellEnd"/>
                  <w:r w:rsidRPr="00C858FB">
                    <w:rPr>
                      <w:rFonts w:ascii="Book Antiqua" w:eastAsia="Times New Roman" w:hAnsi="Book Antiqua"/>
                      <w:bCs/>
                      <w:sz w:val="20"/>
                      <w:szCs w:val="20"/>
                    </w:rPr>
                    <w:t xml:space="preserve">).  Each of these indigenous communities </w:t>
                  </w:r>
                  <w:r w:rsidRPr="00EC6747">
                    <w:rPr>
                      <w:rFonts w:ascii="Book Antiqua" w:eastAsia="Times New Roman" w:hAnsi="Book Antiqua"/>
                      <w:bCs/>
                      <w:sz w:val="20"/>
                      <w:szCs w:val="20"/>
                    </w:rPr>
                    <w:t>have</w:t>
                  </w:r>
                  <w:r w:rsidRPr="00C858FB">
                    <w:rPr>
                      <w:rFonts w:ascii="Book Antiqua" w:eastAsia="Times New Roman" w:hAnsi="Book Antiqua"/>
                      <w:bCs/>
                      <w:sz w:val="20"/>
                      <w:szCs w:val="20"/>
                    </w:rPr>
                    <w:t xml:space="preserve"> their own language and culture that diff</w:t>
                  </w:r>
                  <w:r>
                    <w:rPr>
                      <w:rFonts w:ascii="Book Antiqua" w:eastAsia="Times New Roman" w:hAnsi="Book Antiqua"/>
                      <w:bCs/>
                      <w:sz w:val="20"/>
                      <w:szCs w:val="20"/>
                    </w:rPr>
                    <w:t xml:space="preserve">erentiate them from one another*. </w:t>
                  </w:r>
                </w:p>
                <w:p w:rsidR="00172D76" w:rsidRDefault="00172D76" w:rsidP="00624EE9">
                  <w:pPr>
                    <w:pBdr>
                      <w:top w:val="thinThickSmallGap" w:sz="36" w:space="10" w:color="622423"/>
                      <w:bottom w:val="thickThinSmallGap" w:sz="36" w:space="10" w:color="622423"/>
                    </w:pBdr>
                    <w:spacing w:after="120"/>
                    <w:ind w:left="180"/>
                    <w:rPr>
                      <w:rFonts w:ascii="Book Antiqua" w:eastAsia="Times New Roman" w:hAnsi="Book Antiqua"/>
                      <w:bCs/>
                      <w:sz w:val="20"/>
                      <w:szCs w:val="20"/>
                    </w:rPr>
                  </w:pPr>
                  <w:r>
                    <w:rPr>
                      <w:rFonts w:ascii="Book Antiqua" w:eastAsia="Times New Roman" w:hAnsi="Book Antiqua"/>
                      <w:b/>
                      <w:bCs/>
                      <w:sz w:val="20"/>
                      <w:szCs w:val="20"/>
                    </w:rPr>
                    <w:t>**</w:t>
                  </w:r>
                  <w:r w:rsidRPr="00CA4BA2">
                    <w:rPr>
                      <w:rFonts w:ascii="Book Antiqua" w:eastAsia="Times New Roman" w:hAnsi="Book Antiqua"/>
                      <w:b/>
                      <w:bCs/>
                      <w:sz w:val="20"/>
                      <w:szCs w:val="20"/>
                    </w:rPr>
                    <w:t>Population</w:t>
                  </w:r>
                  <w:r>
                    <w:rPr>
                      <w:rFonts w:ascii="Book Antiqua" w:eastAsia="Times New Roman" w:hAnsi="Book Antiqua"/>
                      <w:bCs/>
                      <w:sz w:val="20"/>
                      <w:szCs w:val="20"/>
                    </w:rPr>
                    <w:t xml:space="preserve"> – Some researchers estimate that indigenous immigrants will represent over 20% of California’s farm labor by 2010.</w:t>
                  </w:r>
                </w:p>
                <w:p w:rsidR="00172D76" w:rsidRDefault="00172D76" w:rsidP="00624EE9">
                  <w:pPr>
                    <w:pBdr>
                      <w:top w:val="thinThickSmallGap" w:sz="36" w:space="10" w:color="622423"/>
                      <w:bottom w:val="thickThinSmallGap" w:sz="36" w:space="10" w:color="622423"/>
                    </w:pBdr>
                    <w:spacing w:after="120"/>
                    <w:ind w:left="180"/>
                    <w:rPr>
                      <w:rFonts w:ascii="Book Antiqua" w:eastAsia="Times New Roman" w:hAnsi="Book Antiqua"/>
                      <w:bCs/>
                      <w:sz w:val="20"/>
                      <w:szCs w:val="20"/>
                    </w:rPr>
                  </w:pPr>
                  <w:r>
                    <w:rPr>
                      <w:rFonts w:ascii="Book Antiqua" w:eastAsia="Times New Roman" w:hAnsi="Book Antiqua"/>
                      <w:bCs/>
                      <w:sz w:val="20"/>
                      <w:szCs w:val="20"/>
                    </w:rPr>
                    <w:t>In 2000, the U.S. Census identified 2,420 indigenous persons in Monterey County but it is estimated that the population is now between 7,500 to 10,000.</w:t>
                  </w:r>
                </w:p>
                <w:p w:rsidR="00172D76" w:rsidRDefault="00172D76" w:rsidP="00624EE9">
                  <w:pPr>
                    <w:pBdr>
                      <w:top w:val="thinThickSmallGap" w:sz="36" w:space="10" w:color="622423"/>
                      <w:bottom w:val="thickThinSmallGap" w:sz="36" w:space="10" w:color="622423"/>
                    </w:pBdr>
                    <w:spacing w:after="120"/>
                    <w:ind w:left="180"/>
                    <w:rPr>
                      <w:rFonts w:ascii="Book Antiqua" w:eastAsia="Times New Roman" w:hAnsi="Book Antiqua"/>
                      <w:bCs/>
                      <w:sz w:val="20"/>
                      <w:szCs w:val="20"/>
                    </w:rPr>
                  </w:pPr>
                  <w:r w:rsidRPr="00CA4BA2">
                    <w:rPr>
                      <w:rFonts w:ascii="Book Antiqua" w:eastAsia="Times New Roman" w:hAnsi="Book Antiqua"/>
                      <w:b/>
                      <w:bCs/>
                      <w:sz w:val="20"/>
                      <w:szCs w:val="20"/>
                    </w:rPr>
                    <w:t>Principal Languages</w:t>
                  </w:r>
                  <w:r>
                    <w:rPr>
                      <w:rFonts w:ascii="Book Antiqua" w:eastAsia="Times New Roman" w:hAnsi="Book Antiqua"/>
                      <w:bCs/>
                      <w:sz w:val="20"/>
                      <w:szCs w:val="20"/>
                    </w:rPr>
                    <w:t xml:space="preserve"> </w:t>
                  </w:r>
                  <w:r w:rsidRPr="00CA4BA2">
                    <w:rPr>
                      <w:rFonts w:ascii="Book Antiqua" w:eastAsia="Times New Roman" w:hAnsi="Book Antiqua"/>
                      <w:b/>
                      <w:bCs/>
                      <w:sz w:val="20"/>
                      <w:szCs w:val="20"/>
                    </w:rPr>
                    <w:t>Spoken by Indigenous Communities</w:t>
                  </w:r>
                  <w:r>
                    <w:rPr>
                      <w:rFonts w:ascii="Book Antiqua" w:eastAsia="Times New Roman" w:hAnsi="Book Antiqua"/>
                      <w:b/>
                      <w:bCs/>
                      <w:sz w:val="20"/>
                      <w:szCs w:val="20"/>
                    </w:rPr>
                    <w:t xml:space="preserve"> </w:t>
                  </w:r>
                  <w:r>
                    <w:rPr>
                      <w:rFonts w:ascii="Book Antiqua" w:eastAsia="Times New Roman" w:hAnsi="Book Antiqua"/>
                      <w:bCs/>
                      <w:sz w:val="20"/>
                      <w:szCs w:val="20"/>
                    </w:rPr>
                    <w:t xml:space="preserve"> -   </w:t>
                  </w:r>
                  <w:proofErr w:type="spellStart"/>
                  <w:r>
                    <w:rPr>
                      <w:rFonts w:ascii="Book Antiqua" w:eastAsia="Times New Roman" w:hAnsi="Book Antiqua"/>
                      <w:bCs/>
                      <w:sz w:val="20"/>
                      <w:szCs w:val="20"/>
                    </w:rPr>
                    <w:t>Triqui</w:t>
                  </w:r>
                  <w:proofErr w:type="spellEnd"/>
                  <w:r>
                    <w:rPr>
                      <w:rFonts w:ascii="Book Antiqua" w:eastAsia="Times New Roman" w:hAnsi="Book Antiqua"/>
                      <w:bCs/>
                      <w:sz w:val="20"/>
                      <w:szCs w:val="20"/>
                    </w:rPr>
                    <w:t xml:space="preserve">, </w:t>
                  </w:r>
                  <w:proofErr w:type="spellStart"/>
                  <w:r>
                    <w:rPr>
                      <w:rFonts w:ascii="Book Antiqua" w:eastAsia="Times New Roman" w:hAnsi="Book Antiqua"/>
                      <w:bCs/>
                      <w:sz w:val="20"/>
                      <w:szCs w:val="20"/>
                    </w:rPr>
                    <w:t>Mixtec</w:t>
                  </w:r>
                  <w:proofErr w:type="spellEnd"/>
                  <w:r>
                    <w:rPr>
                      <w:rFonts w:ascii="Book Antiqua" w:eastAsia="Times New Roman" w:hAnsi="Book Antiqua"/>
                      <w:bCs/>
                      <w:sz w:val="20"/>
                      <w:szCs w:val="20"/>
                    </w:rPr>
                    <w:t xml:space="preserve">,  </w:t>
                  </w:r>
                  <w:proofErr w:type="spellStart"/>
                  <w:r>
                    <w:rPr>
                      <w:rFonts w:ascii="Book Antiqua" w:eastAsia="Times New Roman" w:hAnsi="Book Antiqua"/>
                      <w:bCs/>
                      <w:sz w:val="20"/>
                      <w:szCs w:val="20"/>
                    </w:rPr>
                    <w:t>Zapateco</w:t>
                  </w:r>
                  <w:proofErr w:type="spellEnd"/>
                  <w:r>
                    <w:rPr>
                      <w:rFonts w:ascii="Book Antiqua" w:eastAsia="Times New Roman" w:hAnsi="Book Antiqua"/>
                      <w:bCs/>
                      <w:sz w:val="20"/>
                      <w:szCs w:val="20"/>
                    </w:rPr>
                    <w:t xml:space="preserve">, and </w:t>
                  </w:r>
                  <w:proofErr w:type="spellStart"/>
                  <w:r>
                    <w:rPr>
                      <w:rFonts w:ascii="Book Antiqua" w:eastAsia="Times New Roman" w:hAnsi="Book Antiqua"/>
                      <w:bCs/>
                      <w:sz w:val="20"/>
                      <w:szCs w:val="20"/>
                    </w:rPr>
                    <w:t>Otomi</w:t>
                  </w:r>
                  <w:proofErr w:type="spellEnd"/>
                  <w:r>
                    <w:rPr>
                      <w:rFonts w:ascii="Book Antiqua" w:eastAsia="Times New Roman" w:hAnsi="Book Antiqua"/>
                      <w:bCs/>
                      <w:sz w:val="20"/>
                      <w:szCs w:val="20"/>
                    </w:rPr>
                    <w:t>.</w:t>
                  </w:r>
                </w:p>
                <w:p w:rsidR="00172D76" w:rsidRDefault="00172D76" w:rsidP="00624EE9">
                  <w:pPr>
                    <w:pBdr>
                      <w:top w:val="thinThickSmallGap" w:sz="36" w:space="10" w:color="622423"/>
                      <w:bottom w:val="thickThinSmallGap" w:sz="36" w:space="10" w:color="622423"/>
                    </w:pBdr>
                    <w:spacing w:after="120"/>
                    <w:ind w:left="180"/>
                    <w:rPr>
                      <w:rFonts w:ascii="Book Antiqua" w:eastAsia="Times New Roman" w:hAnsi="Book Antiqua"/>
                      <w:bCs/>
                      <w:sz w:val="20"/>
                      <w:szCs w:val="20"/>
                    </w:rPr>
                  </w:pPr>
                  <w:r w:rsidRPr="00CA4BA2">
                    <w:rPr>
                      <w:rFonts w:ascii="Book Antiqua" w:eastAsia="Times New Roman" w:hAnsi="Book Antiqua"/>
                      <w:b/>
                      <w:bCs/>
                      <w:sz w:val="20"/>
                      <w:szCs w:val="20"/>
                    </w:rPr>
                    <w:t xml:space="preserve">Principal </w:t>
                  </w:r>
                  <w:r>
                    <w:rPr>
                      <w:rFonts w:ascii="Book Antiqua" w:eastAsia="Times New Roman" w:hAnsi="Book Antiqua"/>
                      <w:b/>
                      <w:bCs/>
                      <w:sz w:val="20"/>
                      <w:szCs w:val="20"/>
                    </w:rPr>
                    <w:t xml:space="preserve">Indigenous </w:t>
                  </w:r>
                  <w:r w:rsidRPr="00CA4BA2">
                    <w:rPr>
                      <w:rFonts w:ascii="Book Antiqua" w:eastAsia="Times New Roman" w:hAnsi="Book Antiqua"/>
                      <w:b/>
                      <w:bCs/>
                      <w:sz w:val="20"/>
                      <w:szCs w:val="20"/>
                    </w:rPr>
                    <w:t>Communities</w:t>
                  </w:r>
                  <w:r w:rsidRPr="00CA4BA2">
                    <w:rPr>
                      <w:rFonts w:ascii="Book Antiqua" w:eastAsia="Times New Roman" w:hAnsi="Book Antiqua"/>
                      <w:bCs/>
                      <w:sz w:val="20"/>
                      <w:szCs w:val="20"/>
                    </w:rPr>
                    <w:t xml:space="preserve"> </w:t>
                  </w:r>
                  <w:r w:rsidRPr="00CA4BA2">
                    <w:rPr>
                      <w:rFonts w:ascii="Book Antiqua" w:eastAsia="Times New Roman" w:hAnsi="Book Antiqua"/>
                      <w:b/>
                      <w:bCs/>
                      <w:sz w:val="20"/>
                      <w:szCs w:val="20"/>
                    </w:rPr>
                    <w:t>in Monterey County</w:t>
                  </w:r>
                  <w:r>
                    <w:rPr>
                      <w:rFonts w:ascii="Book Antiqua" w:eastAsia="Times New Roman" w:hAnsi="Book Antiqua"/>
                      <w:bCs/>
                      <w:sz w:val="20"/>
                      <w:szCs w:val="20"/>
                    </w:rPr>
                    <w:t xml:space="preserve"> </w:t>
                  </w:r>
                  <w:r w:rsidRPr="00CA4BA2">
                    <w:rPr>
                      <w:rFonts w:ascii="Book Antiqua" w:eastAsia="Times New Roman" w:hAnsi="Book Antiqua"/>
                      <w:bCs/>
                      <w:sz w:val="20"/>
                      <w:szCs w:val="20"/>
                    </w:rPr>
                    <w:t>– Greenfield, Salinas, S</w:t>
                  </w:r>
                  <w:r>
                    <w:rPr>
                      <w:rFonts w:ascii="Book Antiqua" w:eastAsia="Times New Roman" w:hAnsi="Book Antiqua"/>
                      <w:bCs/>
                      <w:sz w:val="20"/>
                      <w:szCs w:val="20"/>
                    </w:rPr>
                    <w:t xml:space="preserve">easide, Marina, King City, Castroville, </w:t>
                  </w:r>
                  <w:proofErr w:type="spellStart"/>
                  <w:r>
                    <w:rPr>
                      <w:rFonts w:ascii="Book Antiqua" w:eastAsia="Times New Roman" w:hAnsi="Book Antiqua"/>
                      <w:bCs/>
                      <w:sz w:val="20"/>
                      <w:szCs w:val="20"/>
                    </w:rPr>
                    <w:t>Prunedale</w:t>
                  </w:r>
                  <w:proofErr w:type="spellEnd"/>
                  <w:r>
                    <w:rPr>
                      <w:rFonts w:ascii="Book Antiqua" w:eastAsia="Times New Roman" w:hAnsi="Book Antiqua"/>
                      <w:bCs/>
                      <w:sz w:val="20"/>
                      <w:szCs w:val="20"/>
                    </w:rPr>
                    <w:t xml:space="preserve">, Aromas, Los Lomas, and Soledad and </w:t>
                  </w:r>
                  <w:proofErr w:type="spellStart"/>
                  <w:r>
                    <w:rPr>
                      <w:rFonts w:ascii="Book Antiqua" w:eastAsia="Times New Roman" w:hAnsi="Book Antiqua"/>
                      <w:bCs/>
                      <w:sz w:val="20"/>
                      <w:szCs w:val="20"/>
                    </w:rPr>
                    <w:t>Pajaro</w:t>
                  </w:r>
                  <w:proofErr w:type="spellEnd"/>
                  <w:r>
                    <w:rPr>
                      <w:rFonts w:ascii="Book Antiqua" w:eastAsia="Times New Roman" w:hAnsi="Book Antiqua"/>
                      <w:bCs/>
                      <w:sz w:val="20"/>
                      <w:szCs w:val="20"/>
                    </w:rPr>
                    <w:t>.</w:t>
                  </w:r>
                </w:p>
                <w:p w:rsidR="00172D76" w:rsidRDefault="00172D76" w:rsidP="00624EE9">
                  <w:pPr>
                    <w:pBdr>
                      <w:top w:val="thinThickSmallGap" w:sz="36" w:space="10" w:color="622423"/>
                      <w:bottom w:val="thickThinSmallGap" w:sz="36" w:space="10" w:color="622423"/>
                    </w:pBdr>
                    <w:spacing w:after="120"/>
                    <w:ind w:left="180"/>
                    <w:rPr>
                      <w:rFonts w:ascii="Book Antiqua" w:eastAsia="Times New Roman" w:hAnsi="Book Antiqua"/>
                      <w:bCs/>
                      <w:sz w:val="20"/>
                      <w:szCs w:val="20"/>
                    </w:rPr>
                  </w:pPr>
                </w:p>
                <w:p w:rsidR="00172D76" w:rsidRPr="00CA4BA2" w:rsidRDefault="00172D76" w:rsidP="00624EE9">
                  <w:pPr>
                    <w:pBdr>
                      <w:top w:val="thinThickSmallGap" w:sz="36" w:space="10" w:color="622423"/>
                      <w:bottom w:val="thickThinSmallGap" w:sz="36" w:space="10" w:color="622423"/>
                    </w:pBdr>
                    <w:spacing w:after="120"/>
                    <w:ind w:left="180"/>
                    <w:rPr>
                      <w:rFonts w:ascii="Book Antiqua" w:eastAsia="Times New Roman" w:hAnsi="Book Antiqua"/>
                      <w:bCs/>
                      <w:sz w:val="20"/>
                      <w:szCs w:val="20"/>
                    </w:rPr>
                  </w:pPr>
                </w:p>
                <w:p w:rsidR="00172D76" w:rsidRDefault="00172D76" w:rsidP="00624EE9">
                  <w:pPr>
                    <w:pBdr>
                      <w:top w:val="thinThickSmallGap" w:sz="36" w:space="10" w:color="622423"/>
                      <w:bottom w:val="thickThinSmallGap" w:sz="36" w:space="10" w:color="622423"/>
                    </w:pBdr>
                    <w:spacing w:after="0" w:line="240" w:lineRule="auto"/>
                    <w:ind w:left="180"/>
                    <w:rPr>
                      <w:rFonts w:ascii="Book Antiqua" w:hAnsi="Book Antiqua"/>
                      <w:sz w:val="16"/>
                      <w:szCs w:val="16"/>
                      <w:lang w:val="es-MX"/>
                    </w:rPr>
                  </w:pPr>
                  <w:r w:rsidRPr="00F1707B">
                    <w:rPr>
                      <w:rFonts w:ascii="Book Antiqua" w:eastAsia="Times New Roman" w:hAnsi="Book Antiqua"/>
                      <w:bCs/>
                      <w:sz w:val="16"/>
                      <w:szCs w:val="16"/>
                      <w:lang w:val="es-MX"/>
                    </w:rPr>
                    <w:t>*</w:t>
                  </w:r>
                  <w:proofErr w:type="spellStart"/>
                  <w:r w:rsidRPr="00F1707B">
                    <w:rPr>
                      <w:rFonts w:ascii="Book Antiqua" w:eastAsia="Times New Roman" w:hAnsi="Book Antiqua"/>
                      <w:bCs/>
                      <w:sz w:val="16"/>
                      <w:szCs w:val="16"/>
                      <w:lang w:val="es-MX"/>
                    </w:rPr>
                    <w:t>Taken</w:t>
                  </w:r>
                  <w:proofErr w:type="spellEnd"/>
                  <w:r w:rsidRPr="00F1707B">
                    <w:rPr>
                      <w:rFonts w:ascii="Book Antiqua" w:eastAsia="Times New Roman" w:hAnsi="Book Antiqua"/>
                      <w:bCs/>
                      <w:sz w:val="16"/>
                      <w:szCs w:val="16"/>
                      <w:lang w:val="es-MX"/>
                    </w:rPr>
                    <w:t xml:space="preserve"> </w:t>
                  </w:r>
                  <w:proofErr w:type="spellStart"/>
                  <w:r w:rsidRPr="00F1707B">
                    <w:rPr>
                      <w:rFonts w:ascii="Book Antiqua" w:eastAsia="Times New Roman" w:hAnsi="Book Antiqua"/>
                      <w:bCs/>
                      <w:sz w:val="16"/>
                      <w:szCs w:val="16"/>
                      <w:lang w:val="es-MX"/>
                    </w:rPr>
                    <w:t>from</w:t>
                  </w:r>
                  <w:proofErr w:type="spellEnd"/>
                  <w:r w:rsidRPr="00F1707B">
                    <w:rPr>
                      <w:rFonts w:ascii="Book Antiqua" w:eastAsia="Times New Roman" w:hAnsi="Book Antiqua"/>
                      <w:bCs/>
                      <w:sz w:val="16"/>
                      <w:szCs w:val="16"/>
                      <w:lang w:val="es-MX"/>
                    </w:rPr>
                    <w:t xml:space="preserve"> </w:t>
                  </w:r>
                  <w:proofErr w:type="spellStart"/>
                  <w:r w:rsidRPr="00F1707B">
                    <w:rPr>
                      <w:rFonts w:ascii="Book Antiqua" w:eastAsia="Times New Roman" w:hAnsi="Book Antiqua"/>
                      <w:bCs/>
                      <w:sz w:val="16"/>
                      <w:szCs w:val="16"/>
                      <w:lang w:val="es-MX"/>
                    </w:rPr>
                    <w:t>the</w:t>
                  </w:r>
                  <w:proofErr w:type="spellEnd"/>
                  <w:r w:rsidRPr="00F1707B">
                    <w:rPr>
                      <w:rFonts w:ascii="Book Antiqua" w:eastAsia="Times New Roman" w:hAnsi="Book Antiqua"/>
                      <w:bCs/>
                      <w:sz w:val="16"/>
                      <w:szCs w:val="16"/>
                      <w:lang w:val="es-MX"/>
                    </w:rPr>
                    <w:t xml:space="preserve"> </w:t>
                  </w:r>
                  <w:r w:rsidRPr="00F1707B">
                    <w:rPr>
                      <w:rFonts w:ascii="Book Antiqua" w:hAnsi="Book Antiqua"/>
                      <w:sz w:val="16"/>
                      <w:szCs w:val="16"/>
                      <w:lang w:val="es-MX"/>
                    </w:rPr>
                    <w:t xml:space="preserve">Centro Binacional para el Desarrollo Indígena Oaxaqueño </w:t>
                  </w:r>
                  <w:proofErr w:type="spellStart"/>
                  <w:r w:rsidRPr="00F1707B">
                    <w:rPr>
                      <w:rFonts w:ascii="Book Antiqua" w:hAnsi="Book Antiqua"/>
                      <w:sz w:val="16"/>
                      <w:szCs w:val="16"/>
                      <w:lang w:val="es-MX"/>
                    </w:rPr>
                    <w:t>website</w:t>
                  </w:r>
                  <w:proofErr w:type="spellEnd"/>
                  <w:r w:rsidRPr="00F1707B">
                    <w:rPr>
                      <w:rFonts w:ascii="Book Antiqua" w:hAnsi="Book Antiqua"/>
                      <w:sz w:val="16"/>
                      <w:szCs w:val="16"/>
                      <w:lang w:val="es-MX"/>
                    </w:rPr>
                    <w:t xml:space="preserve">: &lt; </w:t>
                  </w:r>
                  <w:r>
                    <w:rPr>
                      <w:rFonts w:ascii="Book Antiqua" w:hAnsi="Book Antiqua"/>
                      <w:sz w:val="16"/>
                      <w:szCs w:val="16"/>
                      <w:lang w:val="es-MX"/>
                    </w:rPr>
                    <w:t>www.centrobinacional.org</w:t>
                  </w:r>
                </w:p>
                <w:p w:rsidR="00172D76" w:rsidRPr="006D1644" w:rsidRDefault="00172D76" w:rsidP="00624EE9">
                  <w:pPr>
                    <w:pBdr>
                      <w:top w:val="thinThickSmallGap" w:sz="36" w:space="10" w:color="622423"/>
                      <w:bottom w:val="thickThinSmallGap" w:sz="36" w:space="10" w:color="622423"/>
                    </w:pBdr>
                    <w:spacing w:after="0" w:line="240" w:lineRule="auto"/>
                    <w:ind w:left="180"/>
                    <w:rPr>
                      <w:rFonts w:ascii="Book Antiqua" w:eastAsia="Times New Roman" w:hAnsi="Book Antiqua"/>
                      <w:i/>
                      <w:iCs/>
                      <w:sz w:val="16"/>
                      <w:szCs w:val="16"/>
                    </w:rPr>
                  </w:pPr>
                  <w:r w:rsidRPr="00F1707B">
                    <w:rPr>
                      <w:rFonts w:ascii="Book Antiqua" w:hAnsi="Book Antiqua"/>
                      <w:sz w:val="16"/>
                      <w:szCs w:val="16"/>
                    </w:rPr>
                    <w:t>**</w:t>
                  </w:r>
                  <w:r w:rsidRPr="00F1707B">
                    <w:rPr>
                      <w:rFonts w:ascii="Book Antiqua" w:hAnsi="Book Antiqua" w:cs="Arial"/>
                      <w:bCs/>
                      <w:sz w:val="16"/>
                      <w:szCs w:val="16"/>
                    </w:rPr>
                    <w:t xml:space="preserve"> </w:t>
                  </w:r>
                  <w:proofErr w:type="spellStart"/>
                  <w:r w:rsidRPr="00F1707B">
                    <w:rPr>
                      <w:rFonts w:ascii="Book Antiqua" w:hAnsi="Book Antiqua" w:cs="Arial"/>
                      <w:bCs/>
                      <w:sz w:val="16"/>
                      <w:szCs w:val="16"/>
                    </w:rPr>
                    <w:t>Kresge</w:t>
                  </w:r>
                  <w:proofErr w:type="spellEnd"/>
                  <w:r w:rsidRPr="00F1707B">
                    <w:rPr>
                      <w:rFonts w:ascii="Book Antiqua" w:hAnsi="Book Antiqua" w:cs="Arial"/>
                      <w:bCs/>
                      <w:sz w:val="16"/>
                      <w:szCs w:val="16"/>
                    </w:rPr>
                    <w:t xml:space="preserve">, L. (2007). Indigenous </w:t>
                  </w:r>
                  <w:proofErr w:type="spellStart"/>
                  <w:r w:rsidRPr="00F1707B">
                    <w:rPr>
                      <w:rFonts w:ascii="Book Antiqua" w:hAnsi="Book Antiqua" w:cs="Arial"/>
                      <w:bCs/>
                      <w:sz w:val="16"/>
                      <w:szCs w:val="16"/>
                    </w:rPr>
                    <w:t>Oaxacan</w:t>
                  </w:r>
                  <w:proofErr w:type="spellEnd"/>
                  <w:r w:rsidRPr="00F1707B">
                    <w:rPr>
                      <w:rFonts w:ascii="Book Antiqua" w:hAnsi="Book Antiqua" w:cs="Arial"/>
                      <w:bCs/>
                      <w:sz w:val="16"/>
                      <w:szCs w:val="16"/>
                    </w:rPr>
                    <w:t xml:space="preserve"> communities in California: An overview.  California Institute on</w:t>
                  </w:r>
                  <w:r>
                    <w:rPr>
                      <w:rFonts w:ascii="Book Antiqua" w:hAnsi="Book Antiqua" w:cs="Arial"/>
                      <w:bCs/>
                      <w:sz w:val="20"/>
                      <w:szCs w:val="20"/>
                    </w:rPr>
                    <w:t xml:space="preserve"> </w:t>
                  </w:r>
                  <w:r w:rsidRPr="00F1707B">
                    <w:rPr>
                      <w:rFonts w:ascii="Book Antiqua" w:hAnsi="Book Antiqua" w:cs="Arial"/>
                      <w:bCs/>
                      <w:sz w:val="16"/>
                      <w:szCs w:val="16"/>
                    </w:rPr>
                    <w:t>Rural Studies, &lt;http://www.cirsinc.org/documents</w:t>
                  </w:r>
                  <w:r w:rsidRPr="00EE2DF8">
                    <w:rPr>
                      <w:rFonts w:ascii="Book Antiqua" w:hAnsi="Book Antiqua" w:cs="Arial"/>
                      <w:bCs/>
                      <w:sz w:val="20"/>
                      <w:szCs w:val="20"/>
                    </w:rPr>
                    <w:t>/</w:t>
                  </w:r>
                  <w:r w:rsidRPr="00F1707B">
                    <w:rPr>
                      <w:rFonts w:ascii="Book Antiqua" w:hAnsi="Book Antiqua" w:cs="Arial"/>
                      <w:bCs/>
                      <w:sz w:val="16"/>
                      <w:szCs w:val="16"/>
                    </w:rPr>
                    <w:t>pub1107.1.pdf&gt;</w:t>
                  </w:r>
                </w:p>
              </w:txbxContent>
            </v:textbox>
            <w10:wrap type="square" anchorx="page" anchory="page"/>
          </v:shape>
        </w:pict>
      </w:r>
      <w:r w:rsidR="00001E61" w:rsidRPr="001F5050">
        <w:rPr>
          <w:rFonts w:ascii="Constantia" w:hAnsi="Constantia"/>
          <w:smallCaps/>
          <w:color w:val="984806" w:themeColor="accent6" w:themeShade="80"/>
          <w:sz w:val="28"/>
          <w:szCs w:val="28"/>
        </w:rPr>
        <w:t>A</w:t>
      </w:r>
      <w:r w:rsidR="005D0B76" w:rsidRPr="001F5050">
        <w:rPr>
          <w:rFonts w:ascii="Constantia" w:hAnsi="Constantia"/>
          <w:smallCaps/>
          <w:color w:val="984806" w:themeColor="accent6" w:themeShade="80"/>
          <w:sz w:val="28"/>
          <w:szCs w:val="28"/>
        </w:rPr>
        <w:t>p</w:t>
      </w:r>
      <w:r w:rsidR="00001E61" w:rsidRPr="001F5050">
        <w:rPr>
          <w:rFonts w:ascii="Constantia" w:hAnsi="Constantia"/>
          <w:smallCaps/>
          <w:color w:val="984806" w:themeColor="accent6" w:themeShade="80"/>
          <w:sz w:val="28"/>
          <w:szCs w:val="28"/>
        </w:rPr>
        <w:t xml:space="preserve">pendix </w:t>
      </w:r>
      <w:r w:rsidR="004E3278">
        <w:rPr>
          <w:rFonts w:ascii="Constantia" w:hAnsi="Constantia"/>
          <w:smallCaps/>
          <w:color w:val="984806" w:themeColor="accent6" w:themeShade="80"/>
          <w:sz w:val="28"/>
          <w:szCs w:val="28"/>
        </w:rPr>
        <w:t>B</w:t>
      </w:r>
    </w:p>
    <w:p w:rsidR="00001E61" w:rsidRPr="00256A08" w:rsidRDefault="00001E61" w:rsidP="00001E61">
      <w:pPr>
        <w:autoSpaceDE w:val="0"/>
        <w:autoSpaceDN w:val="0"/>
        <w:adjustRightInd w:val="0"/>
        <w:spacing w:after="0" w:line="240" w:lineRule="auto"/>
        <w:jc w:val="center"/>
        <w:rPr>
          <w:rFonts w:ascii="Book Antiqua" w:hAnsi="Book Antiqua"/>
          <w:b/>
          <w:color w:val="984806" w:themeColor="accent6" w:themeShade="80"/>
          <w:sz w:val="28"/>
          <w:szCs w:val="28"/>
        </w:rPr>
        <w:sectPr w:rsidR="00001E61" w:rsidRPr="00256A08" w:rsidSect="009A2C02">
          <w:type w:val="continuous"/>
          <w:pgSz w:w="12240" w:h="15840"/>
          <w:pgMar w:top="1440" w:right="1080" w:bottom="1440" w:left="1080" w:header="720" w:footer="720" w:gutter="0"/>
          <w:cols w:space="720"/>
          <w:titlePg/>
          <w:docGrid w:linePitch="360"/>
        </w:sectPr>
      </w:pPr>
    </w:p>
    <w:p w:rsidR="00001E61" w:rsidRPr="00256A08" w:rsidRDefault="00001E61" w:rsidP="00001E61">
      <w:pPr>
        <w:autoSpaceDE w:val="0"/>
        <w:autoSpaceDN w:val="0"/>
        <w:adjustRightInd w:val="0"/>
        <w:spacing w:after="0" w:line="240" w:lineRule="auto"/>
        <w:jc w:val="center"/>
        <w:rPr>
          <w:rFonts w:ascii="Book Antiqua" w:hAnsi="Book Antiqua"/>
          <w:b/>
          <w:color w:val="984806" w:themeColor="accent6" w:themeShade="80"/>
          <w:sz w:val="28"/>
          <w:szCs w:val="28"/>
        </w:rPr>
      </w:pPr>
      <w:r w:rsidRPr="00256A08">
        <w:rPr>
          <w:rFonts w:ascii="Book Antiqua" w:hAnsi="Book Antiqua"/>
          <w:b/>
          <w:color w:val="984806" w:themeColor="accent6" w:themeShade="80"/>
          <w:sz w:val="28"/>
          <w:szCs w:val="28"/>
        </w:rPr>
        <w:lastRenderedPageBreak/>
        <w:t>Recommendations for Working with Indigenous Communities</w:t>
      </w:r>
      <w:r w:rsidRPr="00256A08">
        <w:rPr>
          <w:rStyle w:val="EndnoteReference"/>
          <w:rFonts w:ascii="Book Antiqua" w:hAnsi="Book Antiqua"/>
          <w:b/>
          <w:color w:val="984806" w:themeColor="accent6" w:themeShade="80"/>
          <w:sz w:val="28"/>
          <w:szCs w:val="28"/>
        </w:rPr>
        <w:endnoteReference w:id="27"/>
      </w:r>
    </w:p>
    <w:p w:rsidR="00001E61" w:rsidRPr="00256A08" w:rsidRDefault="00001E61" w:rsidP="00001E61">
      <w:pPr>
        <w:autoSpaceDE w:val="0"/>
        <w:autoSpaceDN w:val="0"/>
        <w:adjustRightInd w:val="0"/>
        <w:spacing w:after="0" w:line="240" w:lineRule="auto"/>
        <w:jc w:val="center"/>
        <w:rPr>
          <w:rFonts w:ascii="Book Antiqua" w:hAnsi="Book Antiqua"/>
          <w:sz w:val="24"/>
          <w:szCs w:val="24"/>
        </w:rPr>
      </w:pPr>
    </w:p>
    <w:p w:rsidR="00001E61" w:rsidRPr="001778FB" w:rsidRDefault="00001E61" w:rsidP="001778FB">
      <w:pPr>
        <w:pStyle w:val="ListParagraph"/>
        <w:numPr>
          <w:ilvl w:val="0"/>
          <w:numId w:val="43"/>
        </w:numPr>
        <w:autoSpaceDE w:val="0"/>
        <w:autoSpaceDN w:val="0"/>
        <w:adjustRightInd w:val="0"/>
        <w:spacing w:after="240"/>
        <w:rPr>
          <w:rFonts w:ascii="Book Antiqua" w:hAnsi="Book Antiqua"/>
        </w:rPr>
      </w:pPr>
      <w:r w:rsidRPr="001778FB">
        <w:rPr>
          <w:rFonts w:ascii="Book Antiqua" w:hAnsi="Book Antiqua"/>
        </w:rPr>
        <w:t>Approach indigenous communities through existing social structures and leadership networks, with respect for existing norms.  The indigenous communities have strong social networks and organizing skills. Drawing upon these networks by developing relationships of trust with leaders of these organizations is by far the most effective way of improving the effectiveness of outreach to the communities and by extension, increasing their access to health and social services.</w:t>
      </w:r>
    </w:p>
    <w:p w:rsidR="00001E61" w:rsidRPr="001778FB" w:rsidRDefault="00001E61" w:rsidP="001778FB">
      <w:pPr>
        <w:pStyle w:val="ListParagraph"/>
        <w:numPr>
          <w:ilvl w:val="0"/>
          <w:numId w:val="43"/>
        </w:numPr>
        <w:autoSpaceDE w:val="0"/>
        <w:autoSpaceDN w:val="0"/>
        <w:adjustRightInd w:val="0"/>
        <w:spacing w:after="240"/>
        <w:rPr>
          <w:rFonts w:ascii="Book Antiqua" w:hAnsi="Book Antiqua"/>
        </w:rPr>
      </w:pPr>
      <w:r w:rsidRPr="001778FB">
        <w:rPr>
          <w:rFonts w:ascii="Book Antiqua" w:hAnsi="Book Antiqua"/>
        </w:rPr>
        <w:t xml:space="preserve">Work with existing organizations who serve indigenous communities, such as CBDIO and Radio </w:t>
      </w:r>
      <w:proofErr w:type="spellStart"/>
      <w:r w:rsidRPr="001778FB">
        <w:rPr>
          <w:rFonts w:ascii="Book Antiqua" w:hAnsi="Book Antiqua"/>
        </w:rPr>
        <w:t>Bilingue</w:t>
      </w:r>
      <w:proofErr w:type="spellEnd"/>
      <w:r w:rsidRPr="001778FB">
        <w:rPr>
          <w:rFonts w:ascii="Book Antiqua" w:hAnsi="Book Antiqua"/>
        </w:rPr>
        <w:t xml:space="preserve">.  These organizations are able to provide detailed insight into the specific social networks, strengths, and challenges of indigenous communities, as well as provide ideas regarding effective outreach strategies, contacts for interpreters, connections with other outreach organizations and information regarding the cultural nuances of working with indigenous populations. </w:t>
      </w:r>
    </w:p>
    <w:p w:rsidR="00001E61" w:rsidRPr="001778FB" w:rsidRDefault="00001E61" w:rsidP="001778FB">
      <w:pPr>
        <w:pStyle w:val="ListParagraph"/>
        <w:numPr>
          <w:ilvl w:val="0"/>
          <w:numId w:val="43"/>
        </w:numPr>
        <w:autoSpaceDE w:val="0"/>
        <w:autoSpaceDN w:val="0"/>
        <w:adjustRightInd w:val="0"/>
        <w:spacing w:after="240"/>
        <w:rPr>
          <w:rFonts w:ascii="Book Antiqua" w:hAnsi="Book Antiqua"/>
        </w:rPr>
      </w:pPr>
      <w:r w:rsidRPr="001778FB">
        <w:rPr>
          <w:rFonts w:ascii="Book Antiqua" w:hAnsi="Book Antiqua"/>
        </w:rPr>
        <w:t xml:space="preserve">Hire and use </w:t>
      </w:r>
      <w:proofErr w:type="spellStart"/>
      <w:r w:rsidRPr="001778FB">
        <w:rPr>
          <w:rFonts w:ascii="Book Antiqua" w:hAnsi="Book Antiqua"/>
          <w:i/>
          <w:iCs/>
        </w:rPr>
        <w:t>promotores</w:t>
      </w:r>
      <w:proofErr w:type="spellEnd"/>
      <w:r w:rsidRPr="001778FB">
        <w:rPr>
          <w:rFonts w:ascii="Book Antiqua" w:hAnsi="Book Antiqua"/>
          <w:i/>
          <w:iCs/>
        </w:rPr>
        <w:t xml:space="preserve">(as) </w:t>
      </w:r>
      <w:r w:rsidRPr="001778FB">
        <w:rPr>
          <w:rFonts w:ascii="Book Antiqua" w:hAnsi="Book Antiqua"/>
        </w:rPr>
        <w:t>for direct outreach to indigenous communities, word of mouth campaigns, and direct enrollment of community members in health and social service programs.</w:t>
      </w:r>
    </w:p>
    <w:p w:rsidR="00001E61" w:rsidRPr="001778FB" w:rsidRDefault="00001E61" w:rsidP="001778FB">
      <w:pPr>
        <w:pStyle w:val="ListParagraph"/>
        <w:numPr>
          <w:ilvl w:val="0"/>
          <w:numId w:val="43"/>
        </w:numPr>
        <w:autoSpaceDE w:val="0"/>
        <w:autoSpaceDN w:val="0"/>
        <w:adjustRightInd w:val="0"/>
        <w:spacing w:after="240"/>
        <w:rPr>
          <w:rFonts w:ascii="Book Antiqua" w:hAnsi="Book Antiqua"/>
        </w:rPr>
      </w:pPr>
      <w:r w:rsidRPr="001778FB">
        <w:rPr>
          <w:rFonts w:ascii="Book Antiqua" w:hAnsi="Book Antiqua"/>
        </w:rPr>
        <w:t>Utilize culturally appropriate outreach methods, including radio, audio/visual media and pamphlets using pictures and images.</w:t>
      </w:r>
    </w:p>
    <w:p w:rsidR="00001E61" w:rsidRPr="001778FB" w:rsidRDefault="00001E61" w:rsidP="001778FB">
      <w:pPr>
        <w:pStyle w:val="ListParagraph"/>
        <w:numPr>
          <w:ilvl w:val="0"/>
          <w:numId w:val="43"/>
        </w:numPr>
        <w:autoSpaceDE w:val="0"/>
        <w:autoSpaceDN w:val="0"/>
        <w:adjustRightInd w:val="0"/>
        <w:spacing w:after="240"/>
        <w:rPr>
          <w:rFonts w:ascii="Book Antiqua" w:hAnsi="Book Antiqua"/>
        </w:rPr>
      </w:pPr>
      <w:r w:rsidRPr="001778FB">
        <w:rPr>
          <w:rFonts w:ascii="Book Antiqua" w:hAnsi="Book Antiqua"/>
        </w:rPr>
        <w:t>Promote increased opportunities to train indigenous language speakers as interpreters.</w:t>
      </w:r>
    </w:p>
    <w:p w:rsidR="00001E61" w:rsidRPr="001778FB" w:rsidRDefault="00001E61" w:rsidP="001778FB">
      <w:pPr>
        <w:pStyle w:val="ListParagraph"/>
        <w:numPr>
          <w:ilvl w:val="0"/>
          <w:numId w:val="43"/>
        </w:numPr>
        <w:autoSpaceDE w:val="0"/>
        <w:autoSpaceDN w:val="0"/>
        <w:adjustRightInd w:val="0"/>
        <w:spacing w:after="240"/>
        <w:rPr>
          <w:rFonts w:ascii="Book Antiqua" w:hAnsi="Book Antiqua"/>
        </w:rPr>
      </w:pPr>
      <w:r w:rsidRPr="001778FB">
        <w:rPr>
          <w:rFonts w:ascii="Book Antiqua" w:hAnsi="Book Antiqua"/>
        </w:rPr>
        <w:t>Consistently engage indigenous communities through community meetings, cultural festivals, sports events, and health fairs.</w:t>
      </w:r>
    </w:p>
    <w:p w:rsidR="00001E61" w:rsidRPr="001778FB" w:rsidRDefault="00001E61" w:rsidP="001778FB">
      <w:pPr>
        <w:pStyle w:val="ListParagraph"/>
        <w:numPr>
          <w:ilvl w:val="0"/>
          <w:numId w:val="43"/>
        </w:numPr>
        <w:autoSpaceDE w:val="0"/>
        <w:autoSpaceDN w:val="0"/>
        <w:adjustRightInd w:val="0"/>
        <w:spacing w:after="240"/>
        <w:rPr>
          <w:rFonts w:ascii="Book Antiqua" w:hAnsi="Book Antiqua"/>
        </w:rPr>
      </w:pPr>
      <w:r w:rsidRPr="001778FB">
        <w:rPr>
          <w:rFonts w:ascii="Book Antiqua" w:hAnsi="Book Antiqua"/>
        </w:rPr>
        <w:t>Increase outreach and services to indigenous communities through mobile services and outreach programs.</w:t>
      </w:r>
    </w:p>
    <w:p w:rsidR="00001E61" w:rsidRPr="00256A08" w:rsidRDefault="00001E61" w:rsidP="001778FB">
      <w:pPr>
        <w:pStyle w:val="ListParagraph"/>
        <w:rPr>
          <w:rFonts w:ascii="Book Antiqua" w:hAnsi="Book Antiqua"/>
          <w:sz w:val="24"/>
          <w:szCs w:val="24"/>
        </w:rPr>
      </w:pPr>
    </w:p>
    <w:p w:rsidR="00001E61" w:rsidRPr="00256A08" w:rsidRDefault="00001E61" w:rsidP="00001E61">
      <w:pPr>
        <w:ind w:left="360"/>
        <w:rPr>
          <w:rFonts w:ascii="Book Antiqua" w:hAnsi="Book Antiqua"/>
          <w:sz w:val="24"/>
          <w:szCs w:val="24"/>
        </w:rPr>
      </w:pPr>
    </w:p>
    <w:p w:rsidR="001357B4" w:rsidRDefault="001357B4" w:rsidP="001357B4">
      <w:pPr>
        <w:tabs>
          <w:tab w:val="left" w:pos="1260"/>
        </w:tabs>
        <w:spacing w:after="0" w:line="240" w:lineRule="auto"/>
        <w:ind w:left="1440"/>
        <w:rPr>
          <w:rFonts w:ascii="Constantia" w:hAnsi="Constantia"/>
          <w:b/>
          <w:smallCaps/>
          <w:sz w:val="28"/>
          <w:szCs w:val="28"/>
        </w:rPr>
      </w:pPr>
    </w:p>
    <w:p w:rsidR="00F76C7D" w:rsidRPr="001F5050" w:rsidRDefault="00F76C7D" w:rsidP="00F76C7D">
      <w:pPr>
        <w:ind w:left="90"/>
        <w:jc w:val="center"/>
        <w:rPr>
          <w:rFonts w:ascii="Constantia" w:hAnsi="Constantia"/>
          <w:smallCaps/>
          <w:color w:val="984806" w:themeColor="accent6" w:themeShade="80"/>
          <w:sz w:val="28"/>
          <w:szCs w:val="28"/>
        </w:rPr>
      </w:pPr>
      <w:r w:rsidRPr="001F5050">
        <w:rPr>
          <w:rFonts w:ascii="Constantia" w:hAnsi="Constantia"/>
          <w:smallCaps/>
          <w:color w:val="984806" w:themeColor="accent6" w:themeShade="80"/>
          <w:sz w:val="28"/>
          <w:szCs w:val="28"/>
        </w:rPr>
        <w:t xml:space="preserve">Appendix </w:t>
      </w:r>
      <w:r w:rsidR="003C50F2">
        <w:rPr>
          <w:rFonts w:ascii="Constantia" w:hAnsi="Constantia"/>
          <w:smallCaps/>
          <w:color w:val="984806" w:themeColor="accent6" w:themeShade="80"/>
          <w:sz w:val="28"/>
          <w:szCs w:val="28"/>
        </w:rPr>
        <w:t xml:space="preserve">C </w:t>
      </w:r>
    </w:p>
    <w:p w:rsidR="001357B4" w:rsidRDefault="001357B4" w:rsidP="00985D43">
      <w:pPr>
        <w:pStyle w:val="Heading4"/>
        <w:spacing w:before="166"/>
        <w:ind w:left="277" w:right="277"/>
        <w:jc w:val="center"/>
        <w:rPr>
          <w:rFonts w:ascii="Book Antiqua" w:hAnsi="Book Antiqua"/>
          <w:i w:val="0"/>
          <w:color w:val="984806" w:themeColor="accent6" w:themeShade="80"/>
          <w:sz w:val="28"/>
          <w:szCs w:val="28"/>
        </w:rPr>
      </w:pPr>
      <w:r w:rsidRPr="00985D43">
        <w:rPr>
          <w:rFonts w:ascii="Book Antiqua" w:hAnsi="Book Antiqua"/>
          <w:i w:val="0"/>
          <w:color w:val="984806" w:themeColor="accent6" w:themeShade="80"/>
          <w:sz w:val="28"/>
          <w:szCs w:val="28"/>
        </w:rPr>
        <w:t>Principles of Family Support Practice</w:t>
      </w:r>
      <w:r w:rsidR="0030328B">
        <w:rPr>
          <w:rFonts w:ascii="Book Antiqua" w:hAnsi="Book Antiqua"/>
          <w:i w:val="0"/>
          <w:color w:val="984806" w:themeColor="accent6" w:themeShade="80"/>
          <w:sz w:val="28"/>
          <w:szCs w:val="28"/>
        </w:rPr>
        <w:t>*</w:t>
      </w:r>
    </w:p>
    <w:p w:rsidR="001357B4" w:rsidRPr="00FC1666" w:rsidRDefault="001357B4" w:rsidP="00A01D32">
      <w:pPr>
        <w:pStyle w:val="NormalWeb"/>
        <w:numPr>
          <w:ilvl w:val="0"/>
          <w:numId w:val="10"/>
        </w:numPr>
        <w:spacing w:before="166" w:beforeAutospacing="0"/>
        <w:ind w:left="997" w:right="277"/>
        <w:rPr>
          <w:rFonts w:ascii="Book Antiqua" w:hAnsi="Book Antiqua"/>
          <w:color w:val="000000"/>
          <w:sz w:val="22"/>
          <w:szCs w:val="22"/>
        </w:rPr>
      </w:pPr>
      <w:r w:rsidRPr="00FC1666">
        <w:rPr>
          <w:rFonts w:ascii="Book Antiqua" w:hAnsi="Book Antiqua"/>
          <w:color w:val="000000"/>
          <w:sz w:val="22"/>
          <w:szCs w:val="22"/>
        </w:rPr>
        <w:t>Staff and families work together in relationships based on equality and respect.</w:t>
      </w:r>
    </w:p>
    <w:p w:rsidR="001357B4" w:rsidRPr="00FC1666" w:rsidRDefault="001357B4" w:rsidP="00A01D32">
      <w:pPr>
        <w:pStyle w:val="NormalWeb"/>
        <w:numPr>
          <w:ilvl w:val="0"/>
          <w:numId w:val="10"/>
        </w:numPr>
        <w:spacing w:before="166" w:beforeAutospacing="0"/>
        <w:ind w:left="997" w:right="277"/>
        <w:rPr>
          <w:rFonts w:ascii="Book Antiqua" w:hAnsi="Book Antiqua"/>
          <w:color w:val="000000"/>
          <w:sz w:val="22"/>
          <w:szCs w:val="22"/>
        </w:rPr>
      </w:pPr>
      <w:r w:rsidRPr="00FC1666">
        <w:rPr>
          <w:rFonts w:ascii="Book Antiqua" w:hAnsi="Book Antiqua"/>
          <w:color w:val="000000"/>
          <w:sz w:val="22"/>
          <w:szCs w:val="22"/>
        </w:rPr>
        <w:t>Staff enhances families' capacity to support the growth and development of all family members - adults, youth, and children.</w:t>
      </w:r>
    </w:p>
    <w:p w:rsidR="001357B4" w:rsidRPr="00FC1666" w:rsidRDefault="001357B4" w:rsidP="00A01D32">
      <w:pPr>
        <w:pStyle w:val="NormalWeb"/>
        <w:numPr>
          <w:ilvl w:val="0"/>
          <w:numId w:val="10"/>
        </w:numPr>
        <w:spacing w:before="166" w:beforeAutospacing="0"/>
        <w:ind w:left="997" w:right="277"/>
        <w:rPr>
          <w:rFonts w:ascii="Book Antiqua" w:hAnsi="Book Antiqua"/>
          <w:color w:val="000000"/>
          <w:sz w:val="22"/>
          <w:szCs w:val="22"/>
        </w:rPr>
      </w:pPr>
      <w:r w:rsidRPr="00FC1666">
        <w:rPr>
          <w:rFonts w:ascii="Book Antiqua" w:hAnsi="Book Antiqua"/>
          <w:color w:val="000000"/>
          <w:sz w:val="22"/>
          <w:szCs w:val="22"/>
        </w:rPr>
        <w:t>Families are resources to their own members, to other families, to programs, and to communities.</w:t>
      </w:r>
    </w:p>
    <w:p w:rsidR="001357B4" w:rsidRPr="00FC1666" w:rsidRDefault="001357B4" w:rsidP="00A01D32">
      <w:pPr>
        <w:pStyle w:val="NormalWeb"/>
        <w:numPr>
          <w:ilvl w:val="0"/>
          <w:numId w:val="10"/>
        </w:numPr>
        <w:spacing w:before="166" w:beforeAutospacing="0"/>
        <w:ind w:left="997" w:right="277"/>
        <w:rPr>
          <w:rFonts w:ascii="Book Antiqua" w:hAnsi="Book Antiqua"/>
          <w:color w:val="000000"/>
          <w:sz w:val="22"/>
          <w:szCs w:val="22"/>
        </w:rPr>
      </w:pPr>
      <w:r w:rsidRPr="00FC1666">
        <w:rPr>
          <w:rFonts w:ascii="Book Antiqua" w:hAnsi="Book Antiqua"/>
          <w:color w:val="000000"/>
          <w:sz w:val="22"/>
          <w:szCs w:val="22"/>
        </w:rPr>
        <w:t>Programs affirm and strengthen families' cultural, racial, and linguistic identities and enhance their ability to function in a multicultural society.</w:t>
      </w:r>
    </w:p>
    <w:p w:rsidR="001357B4" w:rsidRPr="00FC1666" w:rsidRDefault="001357B4" w:rsidP="00A01D32">
      <w:pPr>
        <w:pStyle w:val="NormalWeb"/>
        <w:numPr>
          <w:ilvl w:val="0"/>
          <w:numId w:val="10"/>
        </w:numPr>
        <w:spacing w:before="166" w:beforeAutospacing="0"/>
        <w:ind w:left="997" w:right="277"/>
        <w:rPr>
          <w:rFonts w:ascii="Book Antiqua" w:hAnsi="Book Antiqua"/>
          <w:color w:val="000000"/>
          <w:sz w:val="22"/>
          <w:szCs w:val="22"/>
        </w:rPr>
      </w:pPr>
      <w:r w:rsidRPr="00FC1666">
        <w:rPr>
          <w:rFonts w:ascii="Book Antiqua" w:hAnsi="Book Antiqua"/>
          <w:color w:val="000000"/>
          <w:sz w:val="22"/>
          <w:szCs w:val="22"/>
        </w:rPr>
        <w:t>Programs are embedded in their communities and contribute to the community-building process.</w:t>
      </w:r>
    </w:p>
    <w:p w:rsidR="001357B4" w:rsidRPr="00FC1666" w:rsidRDefault="001357B4" w:rsidP="00A01D32">
      <w:pPr>
        <w:pStyle w:val="NormalWeb"/>
        <w:numPr>
          <w:ilvl w:val="0"/>
          <w:numId w:val="10"/>
        </w:numPr>
        <w:spacing w:before="166" w:beforeAutospacing="0"/>
        <w:ind w:left="997" w:right="277"/>
        <w:rPr>
          <w:rFonts w:ascii="Book Antiqua" w:hAnsi="Book Antiqua"/>
          <w:color w:val="000000"/>
          <w:sz w:val="22"/>
          <w:szCs w:val="22"/>
        </w:rPr>
      </w:pPr>
      <w:r w:rsidRPr="00FC1666">
        <w:rPr>
          <w:rFonts w:ascii="Book Antiqua" w:hAnsi="Book Antiqua"/>
          <w:color w:val="000000"/>
          <w:sz w:val="22"/>
          <w:szCs w:val="22"/>
        </w:rPr>
        <w:t>Programs advocate with families for services and systems that are fair, responsive, and accountable to the families served.</w:t>
      </w:r>
    </w:p>
    <w:p w:rsidR="001357B4" w:rsidRPr="00FC1666" w:rsidRDefault="001357B4" w:rsidP="00A01D32">
      <w:pPr>
        <w:pStyle w:val="NormalWeb"/>
        <w:numPr>
          <w:ilvl w:val="0"/>
          <w:numId w:val="10"/>
        </w:numPr>
        <w:spacing w:before="166" w:beforeAutospacing="0"/>
        <w:ind w:left="997" w:right="277"/>
        <w:rPr>
          <w:rFonts w:ascii="Book Antiqua" w:hAnsi="Book Antiqua"/>
          <w:color w:val="000000"/>
          <w:sz w:val="22"/>
          <w:szCs w:val="22"/>
        </w:rPr>
      </w:pPr>
      <w:r w:rsidRPr="00FC1666">
        <w:rPr>
          <w:rFonts w:ascii="Book Antiqua" w:hAnsi="Book Antiqua"/>
          <w:color w:val="000000"/>
          <w:sz w:val="22"/>
          <w:szCs w:val="22"/>
        </w:rPr>
        <w:t>Practitioners work with families to mobilize formal and informal resources to support family development.</w:t>
      </w:r>
    </w:p>
    <w:p w:rsidR="001357B4" w:rsidRPr="00FC1666" w:rsidRDefault="001357B4" w:rsidP="00A01D32">
      <w:pPr>
        <w:pStyle w:val="NormalWeb"/>
        <w:numPr>
          <w:ilvl w:val="0"/>
          <w:numId w:val="10"/>
        </w:numPr>
        <w:spacing w:before="166" w:beforeAutospacing="0"/>
        <w:ind w:left="997" w:right="277"/>
        <w:rPr>
          <w:rFonts w:ascii="Book Antiqua" w:hAnsi="Book Antiqua"/>
          <w:color w:val="000000"/>
          <w:sz w:val="22"/>
          <w:szCs w:val="22"/>
        </w:rPr>
      </w:pPr>
      <w:r w:rsidRPr="00FC1666">
        <w:rPr>
          <w:rFonts w:ascii="Book Antiqua" w:hAnsi="Book Antiqua"/>
          <w:color w:val="000000"/>
          <w:sz w:val="22"/>
          <w:szCs w:val="22"/>
        </w:rPr>
        <w:t>Programs are flexible and continually responsive to emerging family and community issues.</w:t>
      </w:r>
    </w:p>
    <w:p w:rsidR="001357B4" w:rsidRPr="00FC1666" w:rsidRDefault="001357B4" w:rsidP="00A01D32">
      <w:pPr>
        <w:pStyle w:val="NormalWeb"/>
        <w:numPr>
          <w:ilvl w:val="0"/>
          <w:numId w:val="10"/>
        </w:numPr>
        <w:spacing w:before="166" w:beforeAutospacing="0"/>
        <w:ind w:left="997" w:right="277"/>
        <w:rPr>
          <w:rFonts w:ascii="Book Antiqua" w:hAnsi="Book Antiqua"/>
          <w:color w:val="000000"/>
          <w:sz w:val="22"/>
          <w:szCs w:val="22"/>
        </w:rPr>
      </w:pPr>
      <w:r w:rsidRPr="00FC1666">
        <w:rPr>
          <w:rFonts w:ascii="Book Antiqua" w:hAnsi="Book Antiqua"/>
          <w:color w:val="000000"/>
          <w:sz w:val="22"/>
          <w:szCs w:val="22"/>
        </w:rPr>
        <w:t>Principles of family support are modeled in all program activities, including planning, governance, and administration.</w:t>
      </w:r>
    </w:p>
    <w:p w:rsidR="001357B4" w:rsidRDefault="001357B4" w:rsidP="001357B4">
      <w:pPr>
        <w:pStyle w:val="ListParagraph"/>
        <w:jc w:val="center"/>
        <w:rPr>
          <w:rFonts w:ascii="Book Antiqua" w:hAnsi="Book Antiqua"/>
          <w:sz w:val="24"/>
          <w:szCs w:val="24"/>
        </w:rPr>
      </w:pPr>
    </w:p>
    <w:p w:rsidR="001357B4" w:rsidRDefault="001357B4" w:rsidP="001357B4">
      <w:pPr>
        <w:pStyle w:val="ListParagraph"/>
        <w:jc w:val="center"/>
        <w:rPr>
          <w:rFonts w:ascii="Book Antiqua" w:hAnsi="Book Antiqua"/>
          <w:sz w:val="24"/>
          <w:szCs w:val="24"/>
        </w:rPr>
      </w:pPr>
    </w:p>
    <w:p w:rsidR="0030328B" w:rsidRPr="0030328B" w:rsidRDefault="0030328B" w:rsidP="0030328B">
      <w:pPr>
        <w:rPr>
          <w:rFonts w:ascii="Book Antiqua" w:hAnsi="Book Antiqua"/>
        </w:rPr>
      </w:pPr>
      <w:r>
        <w:rPr>
          <w:rFonts w:ascii="Book Antiqua" w:hAnsi="Book Antiqua"/>
        </w:rPr>
        <w:t>*Principles of Family Support Practice were originated by Family Support America</w:t>
      </w:r>
    </w:p>
    <w:p w:rsidR="001357B4" w:rsidRDefault="001357B4" w:rsidP="001357B4">
      <w:pPr>
        <w:pStyle w:val="ListParagraph"/>
        <w:jc w:val="center"/>
        <w:rPr>
          <w:rFonts w:ascii="Book Antiqua" w:hAnsi="Book Antiqua"/>
          <w:sz w:val="24"/>
          <w:szCs w:val="24"/>
        </w:rPr>
      </w:pPr>
    </w:p>
    <w:p w:rsidR="001357B4" w:rsidRDefault="001357B4" w:rsidP="001357B4">
      <w:pPr>
        <w:pStyle w:val="ListParagraph"/>
        <w:jc w:val="center"/>
        <w:rPr>
          <w:rFonts w:ascii="Book Antiqua" w:hAnsi="Book Antiqua"/>
          <w:sz w:val="24"/>
          <w:szCs w:val="24"/>
        </w:rPr>
      </w:pPr>
    </w:p>
    <w:p w:rsidR="001357B4" w:rsidRDefault="001357B4" w:rsidP="001357B4">
      <w:pPr>
        <w:pStyle w:val="ListParagraph"/>
        <w:jc w:val="center"/>
        <w:rPr>
          <w:rFonts w:ascii="Book Antiqua" w:hAnsi="Book Antiqua"/>
          <w:sz w:val="24"/>
          <w:szCs w:val="24"/>
        </w:rPr>
      </w:pPr>
    </w:p>
    <w:p w:rsidR="001357B4" w:rsidRDefault="001357B4" w:rsidP="001357B4">
      <w:pPr>
        <w:pStyle w:val="ListParagraph"/>
        <w:jc w:val="center"/>
        <w:rPr>
          <w:rFonts w:ascii="Book Antiqua" w:hAnsi="Book Antiqua"/>
          <w:sz w:val="24"/>
          <w:szCs w:val="24"/>
        </w:rPr>
      </w:pPr>
    </w:p>
    <w:p w:rsidR="001357B4" w:rsidRDefault="001357B4" w:rsidP="001357B4">
      <w:pPr>
        <w:pStyle w:val="ListParagraph"/>
        <w:jc w:val="center"/>
        <w:rPr>
          <w:rFonts w:ascii="Book Antiqua" w:hAnsi="Book Antiqua"/>
          <w:sz w:val="24"/>
          <w:szCs w:val="24"/>
        </w:rPr>
      </w:pPr>
    </w:p>
    <w:p w:rsidR="001357B4" w:rsidRDefault="001357B4" w:rsidP="001357B4">
      <w:pPr>
        <w:pStyle w:val="ListParagraph"/>
        <w:jc w:val="center"/>
        <w:rPr>
          <w:rFonts w:ascii="Book Antiqua" w:hAnsi="Book Antiqua"/>
          <w:sz w:val="24"/>
          <w:szCs w:val="24"/>
        </w:rPr>
      </w:pPr>
    </w:p>
    <w:p w:rsidR="001357B4" w:rsidRDefault="001357B4" w:rsidP="001357B4">
      <w:pPr>
        <w:pStyle w:val="ListParagraph"/>
        <w:jc w:val="center"/>
        <w:rPr>
          <w:rFonts w:ascii="Book Antiqua" w:hAnsi="Book Antiqua"/>
          <w:sz w:val="24"/>
          <w:szCs w:val="24"/>
        </w:rPr>
      </w:pPr>
    </w:p>
    <w:p w:rsidR="001357B4" w:rsidRDefault="001357B4" w:rsidP="001357B4">
      <w:pPr>
        <w:pStyle w:val="ListParagraph"/>
        <w:jc w:val="center"/>
        <w:rPr>
          <w:rFonts w:ascii="Book Antiqua" w:hAnsi="Book Antiqua"/>
          <w:sz w:val="24"/>
          <w:szCs w:val="24"/>
        </w:rPr>
      </w:pPr>
    </w:p>
    <w:p w:rsidR="001357B4" w:rsidRDefault="001357B4" w:rsidP="001357B4">
      <w:pPr>
        <w:pStyle w:val="ListParagraph"/>
        <w:jc w:val="center"/>
        <w:rPr>
          <w:rFonts w:ascii="Book Antiqua" w:hAnsi="Book Antiqua"/>
          <w:sz w:val="24"/>
          <w:szCs w:val="24"/>
        </w:rPr>
      </w:pPr>
    </w:p>
    <w:p w:rsidR="00751DC0" w:rsidRPr="007D0B64" w:rsidRDefault="00AF036E" w:rsidP="001F5050">
      <w:pPr>
        <w:jc w:val="center"/>
        <w:rPr>
          <w:rFonts w:ascii="Constantia" w:hAnsi="Constantia"/>
          <w:smallCaps/>
          <w:color w:val="984806" w:themeColor="accent6" w:themeShade="80"/>
          <w:sz w:val="28"/>
          <w:szCs w:val="28"/>
        </w:rPr>
      </w:pPr>
      <w:r w:rsidRPr="007D0B64">
        <w:rPr>
          <w:rFonts w:ascii="Constantia" w:hAnsi="Constantia"/>
          <w:smallCaps/>
          <w:color w:val="984806" w:themeColor="accent6" w:themeShade="80"/>
          <w:sz w:val="28"/>
          <w:szCs w:val="28"/>
        </w:rPr>
        <w:lastRenderedPageBreak/>
        <w:t>Bibliography</w:t>
      </w:r>
      <w:r w:rsidR="00E93DD1" w:rsidRPr="007D0B64">
        <w:rPr>
          <w:rFonts w:ascii="Constantia" w:hAnsi="Constantia"/>
          <w:smallCaps/>
          <w:color w:val="984806" w:themeColor="accent6" w:themeShade="80"/>
          <w:sz w:val="28"/>
          <w:szCs w:val="28"/>
        </w:rPr>
        <w:t xml:space="preserve"> and Endnotes</w:t>
      </w:r>
    </w:p>
    <w:p w:rsidR="001F0589" w:rsidRPr="001F0589" w:rsidRDefault="001F0589" w:rsidP="001F0589">
      <w:pPr>
        <w:ind w:left="360"/>
        <w:rPr>
          <w:sz w:val="24"/>
          <w:szCs w:val="24"/>
        </w:rPr>
      </w:pPr>
    </w:p>
    <w:sectPr w:rsidR="001F0589" w:rsidRPr="001F0589" w:rsidSect="001F0589">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D76" w:rsidRDefault="00172D76" w:rsidP="00B55E04">
      <w:pPr>
        <w:spacing w:after="0" w:line="240" w:lineRule="auto"/>
      </w:pPr>
      <w:r>
        <w:separator/>
      </w:r>
    </w:p>
  </w:endnote>
  <w:endnote w:type="continuationSeparator" w:id="0">
    <w:p w:rsidR="00172D76" w:rsidRDefault="00172D76" w:rsidP="00B55E04">
      <w:pPr>
        <w:spacing w:after="0" w:line="240" w:lineRule="auto"/>
      </w:pPr>
      <w:r>
        <w:continuationSeparator/>
      </w:r>
    </w:p>
  </w:endnote>
  <w:endnote w:id="1">
    <w:p w:rsidR="00172D76" w:rsidRPr="00E31895" w:rsidRDefault="00172D76" w:rsidP="0056768D">
      <w:pPr>
        <w:pStyle w:val="EndnoteText"/>
        <w:ind w:left="360" w:hanging="36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t>
      </w:r>
      <w:proofErr w:type="spellStart"/>
      <w:r w:rsidRPr="00E31895">
        <w:rPr>
          <w:rFonts w:ascii="Book Antiqua" w:hAnsi="Book Antiqua"/>
          <w:color w:val="000000" w:themeColor="text1"/>
          <w:sz w:val="16"/>
          <w:szCs w:val="16"/>
        </w:rPr>
        <w:t>Trivette</w:t>
      </w:r>
      <w:proofErr w:type="spellEnd"/>
      <w:r w:rsidRPr="00E31895">
        <w:rPr>
          <w:rFonts w:ascii="Book Antiqua" w:hAnsi="Book Antiqua"/>
          <w:color w:val="000000" w:themeColor="text1"/>
          <w:sz w:val="16"/>
          <w:szCs w:val="16"/>
        </w:rPr>
        <w:t xml:space="preserve">, C. M. &amp; </w:t>
      </w:r>
      <w:proofErr w:type="spellStart"/>
      <w:r w:rsidRPr="00E31895">
        <w:rPr>
          <w:rFonts w:ascii="Book Antiqua" w:hAnsi="Book Antiqua"/>
          <w:color w:val="000000" w:themeColor="text1"/>
          <w:sz w:val="16"/>
          <w:szCs w:val="16"/>
        </w:rPr>
        <w:t>Dunst</w:t>
      </w:r>
      <w:proofErr w:type="spellEnd"/>
      <w:r w:rsidRPr="00E31895">
        <w:rPr>
          <w:rFonts w:ascii="Book Antiqua" w:hAnsi="Book Antiqua"/>
          <w:color w:val="000000" w:themeColor="text1"/>
          <w:sz w:val="16"/>
          <w:szCs w:val="16"/>
        </w:rPr>
        <w:t xml:space="preserve">, C. J. (2007).  </w:t>
      </w:r>
      <w:r w:rsidRPr="00751DC0">
        <w:rPr>
          <w:rFonts w:ascii="Book Antiqua" w:hAnsi="Book Antiqua"/>
          <w:i/>
          <w:color w:val="000000" w:themeColor="text1"/>
          <w:sz w:val="16"/>
          <w:szCs w:val="16"/>
        </w:rPr>
        <w:t xml:space="preserve">Capacity-building family centered </w:t>
      </w:r>
      <w:proofErr w:type="spellStart"/>
      <w:r w:rsidRPr="00751DC0">
        <w:rPr>
          <w:rFonts w:ascii="Book Antiqua" w:hAnsi="Book Antiqua"/>
          <w:i/>
          <w:color w:val="000000" w:themeColor="text1"/>
          <w:sz w:val="16"/>
          <w:szCs w:val="16"/>
        </w:rPr>
        <w:t>helpgiving</w:t>
      </w:r>
      <w:proofErr w:type="spellEnd"/>
      <w:r w:rsidRPr="00751DC0">
        <w:rPr>
          <w:rFonts w:ascii="Book Antiqua" w:hAnsi="Book Antiqua"/>
          <w:i/>
          <w:color w:val="000000" w:themeColor="text1"/>
          <w:sz w:val="16"/>
          <w:szCs w:val="16"/>
        </w:rPr>
        <w:t xml:space="preserve"> practices</w:t>
      </w:r>
      <w:r w:rsidRPr="00E31895">
        <w:rPr>
          <w:rFonts w:ascii="Book Antiqua" w:hAnsi="Book Antiqua"/>
          <w:color w:val="000000" w:themeColor="text1"/>
          <w:sz w:val="16"/>
          <w:szCs w:val="16"/>
        </w:rPr>
        <w:t>. Winterberry Research Reports, 1(1), 1-10.</w:t>
      </w:r>
    </w:p>
  </w:endnote>
  <w:endnote w:id="2">
    <w:p w:rsidR="00172D76" w:rsidRPr="00E31895" w:rsidRDefault="00172D76" w:rsidP="0056768D">
      <w:pPr>
        <w:spacing w:after="0" w:line="240" w:lineRule="auto"/>
        <w:ind w:left="360" w:hanging="360"/>
        <w:outlineLvl w:val="2"/>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t>
      </w:r>
      <w:r w:rsidRPr="00751DC0">
        <w:rPr>
          <w:rFonts w:ascii="Book Antiqua" w:eastAsia="Times New Roman" w:hAnsi="Book Antiqua" w:cs="Arial"/>
          <w:bCs/>
          <w:i/>
          <w:color w:val="000000" w:themeColor="text1"/>
          <w:sz w:val="16"/>
          <w:szCs w:val="16"/>
        </w:rPr>
        <w:t>National Standards on Culturally and Linguistically Appropriate Services</w:t>
      </w:r>
      <w:r w:rsidRPr="00E31895">
        <w:rPr>
          <w:rFonts w:ascii="Book Antiqua" w:eastAsia="Times New Roman" w:hAnsi="Book Antiqua" w:cs="Arial"/>
          <w:bCs/>
          <w:color w:val="000000" w:themeColor="text1"/>
          <w:sz w:val="16"/>
          <w:szCs w:val="16"/>
        </w:rPr>
        <w:t>, (CLAS).  U.S. Department of Health and Human Services, The Office of Minority Health.  Re</w:t>
      </w:r>
      <w:r w:rsidRPr="00E31895">
        <w:rPr>
          <w:rFonts w:ascii="Book Antiqua" w:eastAsia="Times New Roman" w:hAnsi="Book Antiqua" w:cs="Arial"/>
          <w:color w:val="000000" w:themeColor="text1"/>
          <w:sz w:val="16"/>
          <w:szCs w:val="16"/>
        </w:rPr>
        <w:t xml:space="preserve">trieved from: </w:t>
      </w:r>
      <w:hyperlink r:id="rId1" w:history="1">
        <w:r w:rsidRPr="00E31895">
          <w:rPr>
            <w:rStyle w:val="Hyperlink"/>
            <w:rFonts w:ascii="Book Antiqua" w:eastAsia="Times New Roman" w:hAnsi="Book Antiqua" w:cs="Arial"/>
            <w:color w:val="000000" w:themeColor="text1"/>
            <w:sz w:val="16"/>
            <w:szCs w:val="16"/>
          </w:rPr>
          <w:t>http://raceandhealth.hhs.gov/templates/browse.aspx?lvl=2&amp;lvlID=15</w:t>
        </w:r>
      </w:hyperlink>
    </w:p>
  </w:endnote>
  <w:endnote w:id="3">
    <w:p w:rsidR="00172D76" w:rsidRPr="00E31895" w:rsidRDefault="00172D76" w:rsidP="0056768D">
      <w:pPr>
        <w:autoSpaceDE w:val="0"/>
        <w:autoSpaceDN w:val="0"/>
        <w:adjustRightInd w:val="0"/>
        <w:spacing w:after="0" w:line="240" w:lineRule="auto"/>
        <w:ind w:left="360" w:hanging="36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Goode, T. and Jones, W. (2007).</w:t>
      </w:r>
      <w:r w:rsidRPr="00E31895">
        <w:rPr>
          <w:rFonts w:ascii="Book Antiqua" w:hAnsi="Book Antiqua"/>
          <w:i/>
          <w:iCs/>
          <w:color w:val="000000" w:themeColor="text1"/>
          <w:sz w:val="16"/>
          <w:szCs w:val="16"/>
        </w:rPr>
        <w:t xml:space="preserve"> A Guide for Advancing Family-Centered and Culturally and Linguistically Competent Care. </w:t>
      </w:r>
      <w:r w:rsidRPr="00E31895">
        <w:rPr>
          <w:rFonts w:ascii="Book Antiqua" w:hAnsi="Book Antiqua"/>
          <w:color w:val="000000" w:themeColor="text1"/>
          <w:sz w:val="16"/>
          <w:szCs w:val="16"/>
        </w:rPr>
        <w:t>Georgetown University Center for Child and Human Development. Pages 3-4.</w:t>
      </w:r>
    </w:p>
  </w:endnote>
  <w:endnote w:id="4">
    <w:p w:rsidR="00172D76" w:rsidRPr="00186BA9" w:rsidRDefault="00172D76" w:rsidP="00186BA9">
      <w:pPr>
        <w:pStyle w:val="EndnoteText"/>
        <w:ind w:left="360" w:hanging="360"/>
      </w:pPr>
      <w:r>
        <w:rPr>
          <w:rStyle w:val="EndnoteReference"/>
        </w:rPr>
        <w:endnoteRef/>
      </w:r>
      <w:r w:rsidRPr="00DE4965">
        <w:t xml:space="preserve"> </w:t>
      </w:r>
      <w:proofErr w:type="spellStart"/>
      <w:r w:rsidRPr="00DE4965">
        <w:rPr>
          <w:rFonts w:ascii="Book Antiqua" w:hAnsi="Book Antiqua"/>
          <w:sz w:val="16"/>
          <w:szCs w:val="16"/>
        </w:rPr>
        <w:t>Tervalon</w:t>
      </w:r>
      <w:proofErr w:type="spellEnd"/>
      <w:r w:rsidRPr="00DE4965">
        <w:rPr>
          <w:rFonts w:ascii="Book Antiqua" w:hAnsi="Book Antiqua"/>
          <w:sz w:val="16"/>
          <w:szCs w:val="16"/>
        </w:rPr>
        <w:t xml:space="preserve">, M. &amp; Murray-Garcia, J. (1998). </w:t>
      </w:r>
      <w:r w:rsidRPr="00186BA9">
        <w:rPr>
          <w:rFonts w:ascii="Book Antiqua" w:hAnsi="Book Antiqua"/>
          <w:i/>
          <w:sz w:val="16"/>
          <w:szCs w:val="16"/>
        </w:rPr>
        <w:t>Cultural humility versus cultural competence: A critical distinction in defining physician training outcomes in multi-cultural education</w:t>
      </w:r>
      <w:r w:rsidRPr="00186BA9">
        <w:rPr>
          <w:rFonts w:ascii="Book Antiqua" w:hAnsi="Book Antiqua"/>
          <w:sz w:val="16"/>
          <w:szCs w:val="16"/>
        </w:rPr>
        <w:t>. Journal of Health Care for the Poor and Underserved, 9(2), 117-125.</w:t>
      </w:r>
    </w:p>
  </w:endnote>
  <w:endnote w:id="5">
    <w:p w:rsidR="00172D76" w:rsidRDefault="00172D76" w:rsidP="00A916F3">
      <w:pPr>
        <w:pStyle w:val="Header"/>
      </w:pPr>
      <w:r>
        <w:rPr>
          <w:rStyle w:val="EndnoteReference"/>
        </w:rPr>
        <w:endnoteRef/>
      </w:r>
      <w:r>
        <w:t xml:space="preserve"> </w:t>
      </w:r>
      <w:r w:rsidRPr="009C152F">
        <w:rPr>
          <w:rFonts w:ascii="Book Antiqua" w:hAnsi="Book Antiqua" w:cs="Arial"/>
          <w:sz w:val="16"/>
          <w:szCs w:val="16"/>
        </w:rPr>
        <w:t xml:space="preserve">Hunt, L. M. (December, 2001). </w:t>
      </w:r>
      <w:r w:rsidRPr="00A916F3">
        <w:rPr>
          <w:rFonts w:ascii="Book Antiqua" w:hAnsi="Book Antiqua" w:cs="Arial"/>
          <w:i/>
          <w:sz w:val="16"/>
          <w:szCs w:val="16"/>
        </w:rPr>
        <w:t>Beyond cultural competence: Applying humility to clinical settings</w:t>
      </w:r>
      <w:r w:rsidRPr="009C152F">
        <w:rPr>
          <w:rFonts w:ascii="Book Antiqua" w:hAnsi="Book Antiqua" w:cs="Arial"/>
          <w:sz w:val="16"/>
          <w:szCs w:val="16"/>
        </w:rPr>
        <w:t xml:space="preserve">. Park Ridge Center Bulletin, 24. </w:t>
      </w:r>
    </w:p>
  </w:endnote>
  <w:endnote w:id="6">
    <w:p w:rsidR="00172D76" w:rsidRPr="00E31895" w:rsidRDefault="00172D76" w:rsidP="0056768D">
      <w:pPr>
        <w:pStyle w:val="ListParagraph"/>
        <w:spacing w:after="0" w:line="240" w:lineRule="auto"/>
        <w:ind w:left="360" w:hanging="36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A916F3">
        <w:rPr>
          <w:rFonts w:ascii="Book Antiqua" w:hAnsi="Book Antiqua"/>
          <w:color w:val="000000" w:themeColor="text1"/>
          <w:sz w:val="16"/>
          <w:szCs w:val="16"/>
        </w:rPr>
        <w:t xml:space="preserve"> </w:t>
      </w:r>
      <w:proofErr w:type="spellStart"/>
      <w:r w:rsidRPr="00A916F3">
        <w:rPr>
          <w:rFonts w:ascii="Book Antiqua" w:hAnsi="Book Antiqua" w:cs="Arial"/>
          <w:bCs/>
          <w:color w:val="000000" w:themeColor="text1"/>
          <w:sz w:val="16"/>
          <w:szCs w:val="16"/>
        </w:rPr>
        <w:t>Kresge</w:t>
      </w:r>
      <w:proofErr w:type="spellEnd"/>
      <w:r w:rsidRPr="00A916F3">
        <w:rPr>
          <w:rFonts w:ascii="Book Antiqua" w:hAnsi="Book Antiqua" w:cs="Arial"/>
          <w:bCs/>
          <w:color w:val="000000" w:themeColor="text1"/>
          <w:sz w:val="16"/>
          <w:szCs w:val="16"/>
        </w:rPr>
        <w:t xml:space="preserve">, L. (2007). </w:t>
      </w:r>
      <w:r w:rsidRPr="00092E61">
        <w:rPr>
          <w:rFonts w:ascii="Book Antiqua" w:hAnsi="Book Antiqua" w:cs="Arial"/>
          <w:bCs/>
          <w:i/>
          <w:color w:val="000000" w:themeColor="text1"/>
          <w:sz w:val="16"/>
          <w:szCs w:val="16"/>
        </w:rPr>
        <w:t xml:space="preserve">Indigenous </w:t>
      </w:r>
      <w:proofErr w:type="spellStart"/>
      <w:r w:rsidRPr="00092E61">
        <w:rPr>
          <w:rFonts w:ascii="Book Antiqua" w:hAnsi="Book Antiqua" w:cs="Arial"/>
          <w:bCs/>
          <w:i/>
          <w:color w:val="000000" w:themeColor="text1"/>
          <w:sz w:val="16"/>
          <w:szCs w:val="16"/>
        </w:rPr>
        <w:t>Oaxacan</w:t>
      </w:r>
      <w:proofErr w:type="spellEnd"/>
      <w:r w:rsidRPr="00092E61">
        <w:rPr>
          <w:rFonts w:ascii="Book Antiqua" w:hAnsi="Book Antiqua" w:cs="Arial"/>
          <w:bCs/>
          <w:i/>
          <w:color w:val="000000" w:themeColor="text1"/>
          <w:sz w:val="16"/>
          <w:szCs w:val="16"/>
        </w:rPr>
        <w:t xml:space="preserve"> communities in California: An overview</w:t>
      </w:r>
      <w:r w:rsidRPr="00E31895">
        <w:rPr>
          <w:rFonts w:ascii="Book Antiqua" w:hAnsi="Book Antiqua" w:cs="Arial"/>
          <w:bCs/>
          <w:color w:val="000000" w:themeColor="text1"/>
          <w:sz w:val="16"/>
          <w:szCs w:val="16"/>
        </w:rPr>
        <w:t>.  California Institute on Rural Studies, Retrieved from &lt;http://www.cirsinc.org/documents/pub1107.1.pdf&gt;</w:t>
      </w:r>
    </w:p>
  </w:endnote>
  <w:endnote w:id="7">
    <w:p w:rsidR="00172D76" w:rsidRPr="00E31895" w:rsidRDefault="00172D76" w:rsidP="00C857D8">
      <w:pPr>
        <w:pStyle w:val="EndnoteText"/>
        <w:rPr>
          <w:rFonts w:ascii="Book Antiqua" w:hAnsi="Book Antiqua"/>
          <w:color w:val="000000" w:themeColor="text1"/>
          <w:sz w:val="16"/>
          <w:szCs w:val="16"/>
          <w:lang w:val="es-MX"/>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lang w:val="es-MX"/>
        </w:rPr>
        <w:t xml:space="preserve"> Centro Binacional para el Desarrollo Indígena Oaxaqueño, </w:t>
      </w:r>
      <w:proofErr w:type="spellStart"/>
      <w:r w:rsidRPr="00E31895">
        <w:rPr>
          <w:rFonts w:ascii="Book Antiqua" w:hAnsi="Book Antiqua" w:cs="Arial"/>
          <w:bCs/>
          <w:color w:val="000000" w:themeColor="text1"/>
          <w:sz w:val="16"/>
          <w:szCs w:val="16"/>
          <w:lang w:val="es-MX"/>
        </w:rPr>
        <w:t>Retrieved</w:t>
      </w:r>
      <w:proofErr w:type="spellEnd"/>
      <w:r w:rsidRPr="00E31895">
        <w:rPr>
          <w:rFonts w:ascii="Book Antiqua" w:hAnsi="Book Antiqua" w:cs="Arial"/>
          <w:bCs/>
          <w:color w:val="000000" w:themeColor="text1"/>
          <w:sz w:val="16"/>
          <w:szCs w:val="16"/>
          <w:lang w:val="es-MX"/>
        </w:rPr>
        <w:t xml:space="preserve">  </w:t>
      </w:r>
      <w:proofErr w:type="spellStart"/>
      <w:r w:rsidRPr="00E31895">
        <w:rPr>
          <w:rFonts w:ascii="Book Antiqua" w:hAnsi="Book Antiqua" w:cs="Arial"/>
          <w:bCs/>
          <w:color w:val="000000" w:themeColor="text1"/>
          <w:sz w:val="16"/>
          <w:szCs w:val="16"/>
          <w:lang w:val="es-MX"/>
        </w:rPr>
        <w:t>from</w:t>
      </w:r>
      <w:proofErr w:type="spellEnd"/>
      <w:r w:rsidRPr="00E31895">
        <w:rPr>
          <w:rFonts w:ascii="Book Antiqua" w:hAnsi="Book Antiqua" w:cs="Arial"/>
          <w:bCs/>
          <w:color w:val="000000" w:themeColor="text1"/>
          <w:sz w:val="16"/>
          <w:szCs w:val="16"/>
          <w:lang w:val="es-MX"/>
        </w:rPr>
        <w:t xml:space="preserve"> </w:t>
      </w:r>
      <w:r w:rsidRPr="00E31895">
        <w:rPr>
          <w:rFonts w:ascii="Book Antiqua" w:hAnsi="Book Antiqua"/>
          <w:color w:val="000000" w:themeColor="text1"/>
          <w:sz w:val="16"/>
          <w:szCs w:val="16"/>
          <w:lang w:val="es-MX"/>
        </w:rPr>
        <w:t>&lt;http://centrobinacional.org/&gt;</w:t>
      </w:r>
    </w:p>
  </w:endnote>
  <w:endnote w:id="8">
    <w:p w:rsidR="00172D76" w:rsidRPr="00E31895" w:rsidRDefault="00172D76" w:rsidP="000B4AA2">
      <w:pPr>
        <w:pStyle w:val="EndnoteText"/>
        <w:ind w:left="360" w:hanging="36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t>
      </w:r>
      <w:proofErr w:type="spellStart"/>
      <w:r w:rsidRPr="00E31895">
        <w:rPr>
          <w:rFonts w:ascii="Book Antiqua" w:hAnsi="Book Antiqua"/>
          <w:color w:val="000000" w:themeColor="text1"/>
          <w:sz w:val="16"/>
          <w:szCs w:val="16"/>
        </w:rPr>
        <w:t>Dunst</w:t>
      </w:r>
      <w:proofErr w:type="spellEnd"/>
      <w:r w:rsidRPr="00E31895">
        <w:rPr>
          <w:rFonts w:ascii="Book Antiqua" w:hAnsi="Book Antiqua"/>
          <w:color w:val="000000" w:themeColor="text1"/>
          <w:sz w:val="16"/>
          <w:szCs w:val="16"/>
        </w:rPr>
        <w:t xml:space="preserve">, C.J., </w:t>
      </w:r>
      <w:proofErr w:type="spellStart"/>
      <w:r w:rsidRPr="00E31895">
        <w:rPr>
          <w:rFonts w:ascii="Book Antiqua" w:hAnsi="Book Antiqua"/>
          <w:color w:val="000000" w:themeColor="text1"/>
          <w:sz w:val="16"/>
          <w:szCs w:val="16"/>
        </w:rPr>
        <w:t>Trivette</w:t>
      </w:r>
      <w:proofErr w:type="spellEnd"/>
      <w:r w:rsidRPr="00E31895">
        <w:rPr>
          <w:rFonts w:ascii="Book Antiqua" w:hAnsi="Book Antiqua"/>
          <w:color w:val="000000" w:themeColor="text1"/>
          <w:sz w:val="16"/>
          <w:szCs w:val="16"/>
        </w:rPr>
        <w:t xml:space="preserve">, C.M., &amp; Hamby, D.W. (2008).  </w:t>
      </w:r>
      <w:r w:rsidRPr="00092E61">
        <w:rPr>
          <w:rFonts w:ascii="Book Antiqua" w:hAnsi="Book Antiqua"/>
          <w:i/>
          <w:color w:val="000000" w:themeColor="text1"/>
          <w:sz w:val="16"/>
          <w:szCs w:val="16"/>
        </w:rPr>
        <w:t>Research synthesis and meta-analyses of studies of family-centered practices</w:t>
      </w:r>
      <w:r w:rsidRPr="00E31895">
        <w:rPr>
          <w:rFonts w:ascii="Book Antiqua" w:hAnsi="Book Antiqua"/>
          <w:color w:val="000000" w:themeColor="text1"/>
          <w:sz w:val="16"/>
          <w:szCs w:val="16"/>
        </w:rPr>
        <w:t>.   Winterberry Press: Asheville, North Carolina.</w:t>
      </w:r>
    </w:p>
  </w:endnote>
  <w:endnote w:id="9">
    <w:p w:rsidR="00172D76" w:rsidRPr="00E31895" w:rsidRDefault="00172D76" w:rsidP="000B4AA2">
      <w:pPr>
        <w:spacing w:after="0" w:line="240" w:lineRule="auto"/>
        <w:ind w:left="360" w:right="576" w:hanging="36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t>
      </w:r>
      <w:proofErr w:type="spellStart"/>
      <w:r w:rsidRPr="00E31895">
        <w:rPr>
          <w:rFonts w:ascii="Book Antiqua" w:eastAsia="Times New Roman" w:hAnsi="Book Antiqua"/>
          <w:color w:val="000000" w:themeColor="text1"/>
          <w:sz w:val="16"/>
          <w:szCs w:val="16"/>
        </w:rPr>
        <w:t>Pajares</w:t>
      </w:r>
      <w:proofErr w:type="spellEnd"/>
      <w:r w:rsidRPr="00E31895">
        <w:rPr>
          <w:rFonts w:ascii="Book Antiqua" w:eastAsia="Times New Roman" w:hAnsi="Book Antiqua"/>
          <w:color w:val="000000" w:themeColor="text1"/>
          <w:sz w:val="16"/>
          <w:szCs w:val="16"/>
        </w:rPr>
        <w:t xml:space="preserve"> (2002). </w:t>
      </w:r>
      <w:r w:rsidRPr="00092E61">
        <w:rPr>
          <w:rFonts w:ascii="Book Antiqua" w:eastAsia="Times New Roman" w:hAnsi="Book Antiqua"/>
          <w:i/>
          <w:iCs/>
          <w:color w:val="000000" w:themeColor="text1"/>
          <w:sz w:val="16"/>
          <w:szCs w:val="16"/>
        </w:rPr>
        <w:t>Overview of social cognitive theory and of self-efficacy</w:t>
      </w:r>
      <w:r w:rsidRPr="00E31895">
        <w:rPr>
          <w:rFonts w:ascii="Book Antiqua" w:eastAsia="Times New Roman" w:hAnsi="Book Antiqua"/>
          <w:color w:val="000000" w:themeColor="text1"/>
          <w:sz w:val="16"/>
          <w:szCs w:val="16"/>
        </w:rPr>
        <w:t>. Retrieved March 28 2010 from http://www.emory.edu/EDUCATION/mfp/eff.html</w:t>
      </w:r>
    </w:p>
  </w:endnote>
  <w:endnote w:id="10">
    <w:p w:rsidR="00172D76" w:rsidRPr="00E31895" w:rsidRDefault="00172D76" w:rsidP="00D43FD1">
      <w:pPr>
        <w:pStyle w:val="EndnoteText"/>
        <w:ind w:left="630" w:hanging="63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t>
      </w:r>
      <w:proofErr w:type="spellStart"/>
      <w:r w:rsidRPr="00E31895">
        <w:rPr>
          <w:rFonts w:ascii="Book Antiqua" w:hAnsi="Book Antiqua"/>
          <w:color w:val="000000" w:themeColor="text1"/>
          <w:sz w:val="16"/>
          <w:szCs w:val="16"/>
        </w:rPr>
        <w:t>Dunst</w:t>
      </w:r>
      <w:proofErr w:type="spellEnd"/>
      <w:r w:rsidRPr="00E31895">
        <w:rPr>
          <w:rFonts w:ascii="Book Antiqua" w:hAnsi="Book Antiqua"/>
          <w:color w:val="000000" w:themeColor="text1"/>
          <w:sz w:val="16"/>
          <w:szCs w:val="16"/>
        </w:rPr>
        <w:t xml:space="preserve">, </w:t>
      </w:r>
      <w:proofErr w:type="spellStart"/>
      <w:r w:rsidRPr="00E31895">
        <w:rPr>
          <w:rFonts w:ascii="Book Antiqua" w:hAnsi="Book Antiqua"/>
          <w:color w:val="000000" w:themeColor="text1"/>
          <w:sz w:val="16"/>
          <w:szCs w:val="16"/>
        </w:rPr>
        <w:t>Trivette</w:t>
      </w:r>
      <w:proofErr w:type="spellEnd"/>
      <w:r w:rsidRPr="00E31895">
        <w:rPr>
          <w:rFonts w:ascii="Book Antiqua" w:hAnsi="Book Antiqua"/>
          <w:color w:val="000000" w:themeColor="text1"/>
          <w:sz w:val="16"/>
          <w:szCs w:val="16"/>
        </w:rPr>
        <w:t xml:space="preserve">, &amp; Hamby, (2008). </w:t>
      </w:r>
    </w:p>
  </w:endnote>
  <w:endnote w:id="11">
    <w:p w:rsidR="00172D76" w:rsidRPr="00E31895" w:rsidRDefault="00172D76" w:rsidP="000B4AA2">
      <w:pPr>
        <w:pStyle w:val="EndnoteText"/>
        <w:ind w:left="360" w:hanging="36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Wells, S.J. (2000, June).  </w:t>
      </w:r>
      <w:r w:rsidRPr="00092E61">
        <w:rPr>
          <w:rFonts w:ascii="Book Antiqua" w:hAnsi="Book Antiqua"/>
          <w:i/>
          <w:color w:val="000000" w:themeColor="text1"/>
          <w:sz w:val="16"/>
          <w:szCs w:val="16"/>
        </w:rPr>
        <w:t>Elements of best practices in family centered services</w:t>
      </w:r>
      <w:r w:rsidRPr="00E31895">
        <w:rPr>
          <w:rFonts w:ascii="Book Antiqua" w:hAnsi="Book Antiqua"/>
          <w:color w:val="000000" w:themeColor="text1"/>
          <w:sz w:val="16"/>
          <w:szCs w:val="16"/>
        </w:rPr>
        <w:t>. School of Social Work, University of Illinois at Urbana-Champaign, Retrieved from http://www.cfrc.illinois.edu/pubs/Pdf.files/fcbest.pdf</w:t>
      </w:r>
    </w:p>
  </w:endnote>
  <w:endnote w:id="12">
    <w:p w:rsidR="00172D76" w:rsidRPr="00E31895" w:rsidRDefault="00172D76" w:rsidP="00D43FD1">
      <w:pPr>
        <w:pStyle w:val="EndnoteText"/>
        <w:ind w:left="720" w:hanging="72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Wells, (2000, June). </w:t>
      </w:r>
    </w:p>
  </w:endnote>
  <w:endnote w:id="13">
    <w:p w:rsidR="00172D76" w:rsidRPr="00E31895" w:rsidRDefault="00172D76" w:rsidP="00D43FD1">
      <w:pPr>
        <w:pStyle w:val="EndnoteText"/>
        <w:ind w:left="720" w:hanging="72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t>
      </w:r>
      <w:proofErr w:type="spellStart"/>
      <w:r w:rsidRPr="00E31895">
        <w:rPr>
          <w:rFonts w:ascii="Book Antiqua" w:hAnsi="Book Antiqua"/>
          <w:color w:val="000000" w:themeColor="text1"/>
          <w:sz w:val="16"/>
          <w:szCs w:val="16"/>
        </w:rPr>
        <w:t>Trivette</w:t>
      </w:r>
      <w:proofErr w:type="spellEnd"/>
      <w:r w:rsidRPr="00E31895">
        <w:rPr>
          <w:rFonts w:ascii="Book Antiqua" w:hAnsi="Book Antiqua"/>
          <w:color w:val="000000" w:themeColor="text1"/>
          <w:sz w:val="16"/>
          <w:szCs w:val="16"/>
        </w:rPr>
        <w:t xml:space="preserve"> &amp; </w:t>
      </w:r>
      <w:proofErr w:type="spellStart"/>
      <w:r w:rsidRPr="00E31895">
        <w:rPr>
          <w:rFonts w:ascii="Book Antiqua" w:hAnsi="Book Antiqua"/>
          <w:color w:val="000000" w:themeColor="text1"/>
          <w:sz w:val="16"/>
          <w:szCs w:val="16"/>
        </w:rPr>
        <w:t>Dunst</w:t>
      </w:r>
      <w:proofErr w:type="spellEnd"/>
      <w:r w:rsidRPr="00E31895">
        <w:rPr>
          <w:rFonts w:ascii="Book Antiqua" w:hAnsi="Book Antiqua"/>
          <w:color w:val="000000" w:themeColor="text1"/>
          <w:sz w:val="16"/>
          <w:szCs w:val="16"/>
        </w:rPr>
        <w:t xml:space="preserve">,. (2007).  </w:t>
      </w:r>
    </w:p>
  </w:endnote>
  <w:endnote w:id="14">
    <w:p w:rsidR="00172D76" w:rsidRPr="00E31895" w:rsidRDefault="00172D76" w:rsidP="00D43FD1">
      <w:pPr>
        <w:pStyle w:val="EndnoteText"/>
        <w:ind w:left="720" w:hanging="72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Wells, (2000, June). </w:t>
      </w:r>
    </w:p>
  </w:endnote>
  <w:endnote w:id="15">
    <w:p w:rsidR="00172D76" w:rsidRPr="00E31895" w:rsidRDefault="00172D76" w:rsidP="00992867">
      <w:pPr>
        <w:pStyle w:val="EndnoteText"/>
        <w:ind w:left="720" w:hanging="72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t>
      </w:r>
      <w:proofErr w:type="spellStart"/>
      <w:r w:rsidRPr="00E31895">
        <w:rPr>
          <w:rFonts w:ascii="Book Antiqua" w:hAnsi="Book Antiqua"/>
          <w:color w:val="000000" w:themeColor="text1"/>
          <w:sz w:val="16"/>
          <w:szCs w:val="16"/>
        </w:rPr>
        <w:t>Trivette</w:t>
      </w:r>
      <w:proofErr w:type="spellEnd"/>
      <w:r w:rsidRPr="00E31895">
        <w:rPr>
          <w:rFonts w:ascii="Book Antiqua" w:hAnsi="Book Antiqua"/>
          <w:color w:val="000000" w:themeColor="text1"/>
          <w:sz w:val="16"/>
          <w:szCs w:val="16"/>
        </w:rPr>
        <w:t xml:space="preserve"> &amp; </w:t>
      </w:r>
      <w:proofErr w:type="spellStart"/>
      <w:r w:rsidRPr="00E31895">
        <w:rPr>
          <w:rFonts w:ascii="Book Antiqua" w:hAnsi="Book Antiqua"/>
          <w:color w:val="000000" w:themeColor="text1"/>
          <w:sz w:val="16"/>
          <w:szCs w:val="16"/>
        </w:rPr>
        <w:t>Dunst</w:t>
      </w:r>
      <w:proofErr w:type="spellEnd"/>
      <w:r w:rsidRPr="00E31895">
        <w:rPr>
          <w:rFonts w:ascii="Book Antiqua" w:hAnsi="Book Antiqua"/>
          <w:color w:val="000000" w:themeColor="text1"/>
          <w:sz w:val="16"/>
          <w:szCs w:val="16"/>
        </w:rPr>
        <w:t xml:space="preserve">,. (2007).  </w:t>
      </w:r>
    </w:p>
  </w:endnote>
  <w:endnote w:id="16">
    <w:p w:rsidR="00172D76" w:rsidRPr="00E31895" w:rsidRDefault="00172D76" w:rsidP="00E727D2">
      <w:pPr>
        <w:pStyle w:val="EndnoteText"/>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SAMSHA Systems of Care retrieved from&lt;http://systemsofcare.samhsa.gov/&gt;</w:t>
      </w:r>
    </w:p>
  </w:endnote>
  <w:endnote w:id="17">
    <w:p w:rsidR="00172D76" w:rsidRPr="00E31895" w:rsidRDefault="00172D76" w:rsidP="000B4AA2">
      <w:pPr>
        <w:pStyle w:val="EndnoteText"/>
        <w:ind w:left="360" w:hanging="36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Hepburn, K. (2008). </w:t>
      </w:r>
      <w:r w:rsidRPr="00092E61">
        <w:rPr>
          <w:rFonts w:ascii="Book Antiqua" w:hAnsi="Book Antiqua"/>
          <w:i/>
          <w:color w:val="000000" w:themeColor="text1"/>
          <w:sz w:val="16"/>
          <w:szCs w:val="16"/>
        </w:rPr>
        <w:t xml:space="preserve">Culturally and linguistically competent services to support young children, their families, and school  readiness. </w:t>
      </w:r>
      <w:r w:rsidRPr="00E31895">
        <w:rPr>
          <w:rFonts w:ascii="Book Antiqua" w:hAnsi="Book Antiqua"/>
          <w:color w:val="000000" w:themeColor="text1"/>
          <w:sz w:val="16"/>
          <w:szCs w:val="16"/>
        </w:rPr>
        <w:t>G</w:t>
      </w:r>
      <w:r w:rsidRPr="00E31895">
        <w:rPr>
          <w:rFonts w:ascii="Book Antiqua" w:hAnsi="Book Antiqua"/>
          <w:iCs/>
          <w:color w:val="000000" w:themeColor="text1"/>
          <w:sz w:val="16"/>
          <w:szCs w:val="16"/>
        </w:rPr>
        <w:t xml:space="preserve">eorgetown University Center for Child and Human Development. </w:t>
      </w:r>
    </w:p>
  </w:endnote>
  <w:endnote w:id="18">
    <w:p w:rsidR="00172D76" w:rsidRPr="00E31895" w:rsidRDefault="00172D76">
      <w:pPr>
        <w:pStyle w:val="EndnoteText"/>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Hepburn, (2008).</w:t>
      </w:r>
    </w:p>
  </w:endnote>
  <w:endnote w:id="19">
    <w:p w:rsidR="00172D76" w:rsidRPr="00E31895" w:rsidRDefault="00172D76">
      <w:pPr>
        <w:pStyle w:val="EndnoteText"/>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Wells, (2000, June).</w:t>
      </w:r>
    </w:p>
  </w:endnote>
  <w:endnote w:id="20">
    <w:p w:rsidR="00172D76" w:rsidRPr="00E31895" w:rsidRDefault="00172D76">
      <w:pPr>
        <w:pStyle w:val="EndnoteText"/>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Wells, (2000, June).</w:t>
      </w:r>
    </w:p>
  </w:endnote>
  <w:endnote w:id="21">
    <w:p w:rsidR="00172D76" w:rsidRPr="00E31895" w:rsidRDefault="00172D76" w:rsidP="000B4AA2">
      <w:pPr>
        <w:autoSpaceDE w:val="0"/>
        <w:autoSpaceDN w:val="0"/>
        <w:adjustRightInd w:val="0"/>
        <w:spacing w:after="0" w:line="240" w:lineRule="auto"/>
        <w:ind w:left="360" w:hanging="36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t>
      </w:r>
      <w:r w:rsidRPr="00092E61">
        <w:rPr>
          <w:rFonts w:ascii="Book Antiqua" w:hAnsi="Book Antiqua"/>
          <w:i/>
          <w:color w:val="000000" w:themeColor="text1"/>
          <w:sz w:val="16"/>
          <w:szCs w:val="16"/>
        </w:rPr>
        <w:t>Family Resource Centers: Vehicles for change</w:t>
      </w:r>
      <w:r w:rsidRPr="00E31895">
        <w:rPr>
          <w:rFonts w:ascii="Book Antiqua" w:hAnsi="Book Antiqua"/>
          <w:color w:val="000000" w:themeColor="text1"/>
          <w:sz w:val="16"/>
          <w:szCs w:val="16"/>
        </w:rPr>
        <w:t xml:space="preserve">, (2000). </w:t>
      </w:r>
      <w:r w:rsidRPr="00E31895">
        <w:rPr>
          <w:rFonts w:ascii="Book Antiqua" w:hAnsi="Book Antiqua" w:cs="ConcordeBE-RegularSC"/>
          <w:color w:val="000000" w:themeColor="text1"/>
          <w:sz w:val="16"/>
          <w:szCs w:val="16"/>
        </w:rPr>
        <w:t>The California family resource center learning circle. Retrieved from http://www.familyresourcecenters.net/assets/library/9_vehicles3.pdf</w:t>
      </w:r>
    </w:p>
  </w:endnote>
  <w:endnote w:id="22">
    <w:p w:rsidR="00172D76" w:rsidRPr="00E31895" w:rsidRDefault="00172D76" w:rsidP="000B4AA2">
      <w:pPr>
        <w:pStyle w:val="EndnoteText"/>
        <w:ind w:left="360" w:hanging="36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Promising practices network, (2009). </w:t>
      </w:r>
      <w:r w:rsidRPr="00092E61">
        <w:rPr>
          <w:rFonts w:ascii="Book Antiqua" w:hAnsi="Book Antiqua"/>
          <w:i/>
          <w:color w:val="000000" w:themeColor="text1"/>
          <w:sz w:val="16"/>
          <w:szCs w:val="16"/>
        </w:rPr>
        <w:t>What is service integration and how can it be established?</w:t>
      </w:r>
      <w:r w:rsidRPr="00E31895">
        <w:rPr>
          <w:rFonts w:ascii="Book Antiqua" w:hAnsi="Book Antiqua"/>
          <w:color w:val="000000" w:themeColor="text1"/>
          <w:sz w:val="16"/>
          <w:szCs w:val="16"/>
        </w:rPr>
        <w:t xml:space="preserve"> Retrieved from &lt;www.promisingpractices.net/sd2a.asp&gt;</w:t>
      </w:r>
    </w:p>
  </w:endnote>
  <w:endnote w:id="23">
    <w:p w:rsidR="00172D76" w:rsidRPr="00E31895" w:rsidRDefault="00172D76" w:rsidP="000B4AA2">
      <w:pPr>
        <w:pStyle w:val="EndnoteText"/>
        <w:ind w:left="360" w:hanging="36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Urban Institute Research of Record, (2009). </w:t>
      </w:r>
      <w:r w:rsidRPr="005F700B">
        <w:rPr>
          <w:rFonts w:ascii="Book Antiqua" w:hAnsi="Book Antiqua"/>
          <w:i/>
          <w:color w:val="000000" w:themeColor="text1"/>
          <w:sz w:val="16"/>
          <w:szCs w:val="16"/>
        </w:rPr>
        <w:t>Factors to promote coordination.</w:t>
      </w:r>
      <w:r w:rsidRPr="00E31895">
        <w:rPr>
          <w:rFonts w:ascii="Book Antiqua" w:hAnsi="Book Antiqua"/>
          <w:color w:val="000000" w:themeColor="text1"/>
          <w:sz w:val="16"/>
          <w:szCs w:val="16"/>
        </w:rPr>
        <w:t xml:space="preserve"> Retrieved from </w:t>
      </w:r>
      <w:hyperlink r:id="rId2" w:history="1">
        <w:r w:rsidRPr="00B03E04">
          <w:rPr>
            <w:rStyle w:val="Hyperlink"/>
            <w:rFonts w:ascii="Book Antiqua" w:hAnsi="Book Antiqua"/>
            <w:sz w:val="16"/>
            <w:szCs w:val="16"/>
          </w:rPr>
          <w:t>www.urban.org/publications/408026.html</w:t>
        </w:r>
      </w:hyperlink>
    </w:p>
  </w:endnote>
  <w:endnote w:id="24">
    <w:p w:rsidR="00172D76" w:rsidRPr="00E31895" w:rsidRDefault="00172D76" w:rsidP="000B4AA2">
      <w:pPr>
        <w:pStyle w:val="FootnoteText"/>
        <w:ind w:left="360" w:hanging="360"/>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t>
      </w:r>
      <w:hyperlink r:id="rId3" w:history="1">
        <w:r w:rsidRPr="00B03E04">
          <w:rPr>
            <w:rStyle w:val="Hyperlink"/>
            <w:rFonts w:ascii="Book Antiqua" w:hAnsi="Book Antiqua"/>
            <w:sz w:val="16"/>
            <w:szCs w:val="16"/>
          </w:rPr>
          <w:t>San Francisco Family Support Network (2009). San Francisco Family Support Standards. Retrieved from http://www.dcyf.org/Content.aspx?id=1436&amp;ekmensel=14_submenu_18_link_2.</w:t>
        </w:r>
      </w:hyperlink>
    </w:p>
  </w:endnote>
  <w:endnote w:id="25">
    <w:p w:rsidR="00172D76" w:rsidRPr="005B7378" w:rsidRDefault="00172D76">
      <w:pPr>
        <w:pStyle w:val="EndnoteText"/>
        <w:rPr>
          <w:rFonts w:ascii="Book Antiqua" w:hAnsi="Book Antiqua"/>
          <w:sz w:val="16"/>
          <w:szCs w:val="16"/>
        </w:rPr>
      </w:pPr>
      <w:r w:rsidRPr="005B7378">
        <w:rPr>
          <w:rStyle w:val="EndnoteReference"/>
          <w:rFonts w:ascii="Book Antiqua" w:hAnsi="Book Antiqua"/>
          <w:sz w:val="16"/>
          <w:szCs w:val="16"/>
        </w:rPr>
        <w:endnoteRef/>
      </w:r>
      <w:r w:rsidRPr="005B7378">
        <w:rPr>
          <w:rFonts w:ascii="Book Antiqua" w:hAnsi="Book Antiqua"/>
          <w:sz w:val="16"/>
          <w:szCs w:val="16"/>
        </w:rPr>
        <w:t xml:space="preserve"> </w:t>
      </w:r>
      <w:r>
        <w:rPr>
          <w:rFonts w:ascii="Book Antiqua" w:hAnsi="Book Antiqua"/>
          <w:sz w:val="16"/>
          <w:szCs w:val="16"/>
        </w:rPr>
        <w:t xml:space="preserve">Retrieved from </w:t>
      </w:r>
      <w:hyperlink r:id="rId4" w:history="1">
        <w:r w:rsidRPr="005B7378">
          <w:rPr>
            <w:rStyle w:val="Hyperlink"/>
            <w:rFonts w:ascii="Book Antiqua" w:hAnsi="Book Antiqua"/>
            <w:sz w:val="16"/>
            <w:szCs w:val="16"/>
          </w:rPr>
          <w:t>http://www.ncrel.org/sdrs/areas/issues/educatrs/leadrshp/le3newyk.htm</w:t>
        </w:r>
      </w:hyperlink>
    </w:p>
  </w:endnote>
  <w:endnote w:id="26">
    <w:p w:rsidR="004E3278" w:rsidRPr="00E31895" w:rsidRDefault="004E3278" w:rsidP="004E3278">
      <w:pPr>
        <w:spacing w:after="0" w:line="240" w:lineRule="auto"/>
        <w:ind w:left="360" w:hanging="360"/>
        <w:outlineLvl w:val="2"/>
        <w:rPr>
          <w:rFonts w:ascii="Book Antiqua" w:hAnsi="Book Antiqua"/>
          <w:color w:val="000000" w:themeColor="text1"/>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t>
      </w:r>
      <w:r w:rsidRPr="005F700B">
        <w:rPr>
          <w:rFonts w:ascii="Book Antiqua" w:eastAsia="Times New Roman" w:hAnsi="Book Antiqua" w:cs="Arial"/>
          <w:bCs/>
          <w:i/>
          <w:color w:val="000000" w:themeColor="text1"/>
          <w:sz w:val="16"/>
          <w:szCs w:val="16"/>
        </w:rPr>
        <w:t>National Standards on Culturally and Linguistically Appropriate Services</w:t>
      </w:r>
      <w:r w:rsidRPr="00E31895">
        <w:rPr>
          <w:rFonts w:ascii="Book Antiqua" w:eastAsia="Times New Roman" w:hAnsi="Book Antiqua" w:cs="Arial"/>
          <w:bCs/>
          <w:color w:val="000000" w:themeColor="text1"/>
          <w:sz w:val="16"/>
          <w:szCs w:val="16"/>
        </w:rPr>
        <w:t>, (CLAS).  U.S. Department of Health and Human Services, The Office of Minority Health.  Re</w:t>
      </w:r>
      <w:r w:rsidRPr="00E31895">
        <w:rPr>
          <w:rFonts w:ascii="Book Antiqua" w:eastAsia="Times New Roman" w:hAnsi="Book Antiqua" w:cs="Arial"/>
          <w:color w:val="000000" w:themeColor="text1"/>
          <w:sz w:val="16"/>
          <w:szCs w:val="16"/>
        </w:rPr>
        <w:t xml:space="preserve">trieved from: </w:t>
      </w:r>
      <w:hyperlink r:id="rId5" w:history="1">
        <w:r w:rsidRPr="00E31895">
          <w:rPr>
            <w:rStyle w:val="Hyperlink"/>
            <w:rFonts w:ascii="Book Antiqua" w:eastAsia="Times New Roman" w:hAnsi="Book Antiqua" w:cs="Arial"/>
            <w:color w:val="000000" w:themeColor="text1"/>
            <w:sz w:val="16"/>
            <w:szCs w:val="16"/>
          </w:rPr>
          <w:t>http://raceandhealth.hhs.gov/templates/browse.aspx?lvl=2&amp;lvlID=15</w:t>
        </w:r>
      </w:hyperlink>
    </w:p>
  </w:endnote>
  <w:endnote w:id="27">
    <w:p w:rsidR="00172D76" w:rsidRDefault="00172D76" w:rsidP="000B4AA2">
      <w:pPr>
        <w:pStyle w:val="ListParagraph"/>
        <w:spacing w:after="0" w:line="240" w:lineRule="auto"/>
        <w:ind w:left="360" w:hanging="360"/>
        <w:rPr>
          <w:rFonts w:ascii="Book Antiqua" w:hAnsi="Book Antiqua" w:cs="Arial"/>
          <w:bCs/>
          <w:sz w:val="16"/>
          <w:szCs w:val="16"/>
        </w:rPr>
      </w:pPr>
      <w:r w:rsidRPr="00E31895">
        <w:rPr>
          <w:rStyle w:val="EndnoteReference"/>
          <w:rFonts w:ascii="Book Antiqua" w:hAnsi="Book Antiqua"/>
          <w:color w:val="000000" w:themeColor="text1"/>
          <w:sz w:val="16"/>
          <w:szCs w:val="16"/>
        </w:rPr>
        <w:endnoteRef/>
      </w:r>
      <w:r w:rsidRPr="00E31895">
        <w:rPr>
          <w:rFonts w:ascii="Book Antiqua" w:hAnsi="Book Antiqua"/>
          <w:color w:val="000000" w:themeColor="text1"/>
          <w:sz w:val="16"/>
          <w:szCs w:val="16"/>
        </w:rPr>
        <w:t xml:space="preserve"> </w:t>
      </w:r>
      <w:proofErr w:type="spellStart"/>
      <w:r w:rsidRPr="00E31895">
        <w:rPr>
          <w:rFonts w:ascii="Book Antiqua" w:hAnsi="Book Antiqua" w:cs="Arial"/>
          <w:bCs/>
          <w:color w:val="000000" w:themeColor="text1"/>
          <w:sz w:val="16"/>
          <w:szCs w:val="16"/>
        </w:rPr>
        <w:t>Kresge</w:t>
      </w:r>
      <w:proofErr w:type="spellEnd"/>
      <w:r w:rsidRPr="00E31895">
        <w:rPr>
          <w:rFonts w:ascii="Book Antiqua" w:hAnsi="Book Antiqua" w:cs="Arial"/>
          <w:bCs/>
          <w:color w:val="000000" w:themeColor="text1"/>
          <w:sz w:val="16"/>
          <w:szCs w:val="16"/>
        </w:rPr>
        <w:t xml:space="preserve">, L. (2007). </w:t>
      </w:r>
      <w:r w:rsidRPr="005F700B">
        <w:rPr>
          <w:rFonts w:ascii="Book Antiqua" w:hAnsi="Book Antiqua" w:cs="Arial"/>
          <w:bCs/>
          <w:i/>
          <w:color w:val="000000" w:themeColor="text1"/>
          <w:sz w:val="16"/>
          <w:szCs w:val="16"/>
        </w:rPr>
        <w:t xml:space="preserve">Indigenous </w:t>
      </w:r>
      <w:proofErr w:type="spellStart"/>
      <w:r w:rsidRPr="005F700B">
        <w:rPr>
          <w:rFonts w:ascii="Book Antiqua" w:hAnsi="Book Antiqua" w:cs="Arial"/>
          <w:bCs/>
          <w:i/>
          <w:color w:val="000000" w:themeColor="text1"/>
          <w:sz w:val="16"/>
          <w:szCs w:val="16"/>
        </w:rPr>
        <w:t>Oaxacan</w:t>
      </w:r>
      <w:proofErr w:type="spellEnd"/>
      <w:r w:rsidRPr="005F700B">
        <w:rPr>
          <w:rFonts w:ascii="Book Antiqua" w:hAnsi="Book Antiqua" w:cs="Arial"/>
          <w:bCs/>
          <w:i/>
          <w:color w:val="000000" w:themeColor="text1"/>
          <w:sz w:val="16"/>
          <w:szCs w:val="16"/>
        </w:rPr>
        <w:t xml:space="preserve"> communities in California: An overview</w:t>
      </w:r>
      <w:r w:rsidRPr="00E31895">
        <w:rPr>
          <w:rFonts w:ascii="Book Antiqua" w:hAnsi="Book Antiqua" w:cs="Arial"/>
          <w:bCs/>
          <w:color w:val="000000" w:themeColor="text1"/>
          <w:sz w:val="16"/>
          <w:szCs w:val="16"/>
        </w:rPr>
        <w:t>.  California Institute on Rural Studies, Retrieved from &lt;http://www.cirsinc.org/documents/pub1107.1.pdf</w:t>
      </w:r>
      <w:r w:rsidRPr="00992867">
        <w:rPr>
          <w:rFonts w:ascii="Book Antiqua" w:hAnsi="Book Antiqua" w:cs="Arial"/>
          <w:bCs/>
          <w:sz w:val="16"/>
          <w:szCs w:val="16"/>
        </w:rPr>
        <w:t>&gt;</w:t>
      </w:r>
    </w:p>
    <w:p w:rsidR="00172D76" w:rsidRPr="0070788B" w:rsidRDefault="00172D76" w:rsidP="00001E61">
      <w:pPr>
        <w:pStyle w:val="ListParagraph"/>
        <w:spacing w:after="0" w:line="240" w:lineRule="auto"/>
        <w:ind w:left="0"/>
        <w:rPr>
          <w:rFonts w:ascii="Book Antiqua" w:hAnsi="Book Antiqua"/>
          <w:sz w:val="16"/>
          <w:szCs w:val="16"/>
        </w:rPr>
      </w:pP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OBORZ+AGaramond-Regular">
    <w:altName w:val="Garamond"/>
    <w:panose1 w:val="00000000000000000000"/>
    <w:charset w:val="00"/>
    <w:family w:val="roman"/>
    <w:notTrueType/>
    <w:pitch w:val="default"/>
    <w:sig w:usb0="00000003" w:usb1="00000000" w:usb2="00000000" w:usb3="00000000" w:csb0="00000001" w:csb1="00000000"/>
  </w:font>
  <w:font w:name="EKJYXN+Boton-Medium">
    <w:altName w:val="Boton"/>
    <w:panose1 w:val="00000000000000000000"/>
    <w:charset w:val="00"/>
    <w:family w:val="roman"/>
    <w:notTrueType/>
    <w:pitch w:val="default"/>
    <w:sig w:usb0="00000003" w:usb1="00000000" w:usb2="00000000" w:usb3="00000000" w:csb0="00000001" w:csb1="00000000"/>
  </w:font>
  <w:font w:name="PACHVR+AGaramond-Bold">
    <w:altName w:val="Garamond"/>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Bold">
    <w:panose1 w:val="00000000000000000000"/>
    <w:charset w:val="00"/>
    <w:family w:val="swiss"/>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Futura">
    <w:panose1 w:val="00000000000000000000"/>
    <w:charset w:val="00"/>
    <w:family w:val="swiss"/>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ncordeBE-RegularSC">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66032"/>
      <w:docPartObj>
        <w:docPartGallery w:val="Page Numbers (Bottom of Page)"/>
        <w:docPartUnique/>
      </w:docPartObj>
    </w:sdtPr>
    <w:sdtEndPr>
      <w:rPr>
        <w:rFonts w:ascii="Constantia" w:hAnsi="Constantia"/>
        <w:spacing w:val="60"/>
      </w:rPr>
    </w:sdtEndPr>
    <w:sdtContent>
      <w:p w:rsidR="00172D76" w:rsidRPr="00440134" w:rsidRDefault="001B42C8">
        <w:pPr>
          <w:pStyle w:val="Footer"/>
          <w:pBdr>
            <w:top w:val="single" w:sz="4" w:space="1" w:color="D9D9D9" w:themeColor="background1" w:themeShade="D9"/>
          </w:pBdr>
          <w:jc w:val="right"/>
          <w:rPr>
            <w:rFonts w:ascii="Constantia" w:hAnsi="Constantia"/>
            <w:color w:val="CC3300"/>
          </w:rPr>
        </w:pPr>
        <w:r w:rsidRPr="00440134">
          <w:rPr>
            <w:rFonts w:ascii="Constantia" w:hAnsi="Constantia"/>
            <w:color w:val="CC3300"/>
          </w:rPr>
          <w:fldChar w:fldCharType="begin"/>
        </w:r>
        <w:r w:rsidR="00172D76" w:rsidRPr="00440134">
          <w:rPr>
            <w:rFonts w:ascii="Constantia" w:hAnsi="Constantia"/>
            <w:color w:val="CC3300"/>
          </w:rPr>
          <w:instrText xml:space="preserve"> PAGE   \* MERGEFORMAT </w:instrText>
        </w:r>
        <w:r w:rsidRPr="00440134">
          <w:rPr>
            <w:rFonts w:ascii="Constantia" w:hAnsi="Constantia"/>
            <w:color w:val="CC3300"/>
          </w:rPr>
          <w:fldChar w:fldCharType="separate"/>
        </w:r>
        <w:r w:rsidR="001012CE">
          <w:rPr>
            <w:rFonts w:ascii="Constantia" w:hAnsi="Constantia"/>
            <w:noProof/>
            <w:color w:val="CC3300"/>
          </w:rPr>
          <w:t>4</w:t>
        </w:r>
        <w:r w:rsidRPr="00440134">
          <w:rPr>
            <w:rFonts w:ascii="Constantia" w:hAnsi="Constantia"/>
            <w:color w:val="CC3300"/>
          </w:rPr>
          <w:fldChar w:fldCharType="end"/>
        </w:r>
        <w:r w:rsidR="00172D76" w:rsidRPr="00440134">
          <w:rPr>
            <w:rFonts w:ascii="Constantia" w:hAnsi="Constantia"/>
            <w:color w:val="CC3300"/>
          </w:rPr>
          <w:t xml:space="preserve"> | </w:t>
        </w:r>
        <w:r w:rsidR="00172D76" w:rsidRPr="00440134">
          <w:rPr>
            <w:rFonts w:ascii="Constantia" w:hAnsi="Constantia"/>
            <w:color w:val="CC3300"/>
            <w:spacing w:val="60"/>
          </w:rPr>
          <w:t>Page</w:t>
        </w:r>
      </w:p>
    </w:sdtContent>
  </w:sdt>
  <w:p w:rsidR="00172D76" w:rsidRDefault="00172D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66033"/>
      <w:docPartObj>
        <w:docPartGallery w:val="Page Numbers (Bottom of Page)"/>
        <w:docPartUnique/>
      </w:docPartObj>
    </w:sdtPr>
    <w:sdtEndPr>
      <w:rPr>
        <w:spacing w:val="60"/>
      </w:rPr>
    </w:sdtEndPr>
    <w:sdtContent>
      <w:p w:rsidR="00172D76" w:rsidRDefault="001B42C8">
        <w:pPr>
          <w:pStyle w:val="Footer"/>
          <w:pBdr>
            <w:top w:val="single" w:sz="4" w:space="1" w:color="D9D9D9" w:themeColor="background1" w:themeShade="D9"/>
          </w:pBdr>
          <w:rPr>
            <w:b/>
          </w:rPr>
        </w:pPr>
        <w:r w:rsidRPr="00440134">
          <w:rPr>
            <w:rFonts w:ascii="Constantia" w:hAnsi="Constantia"/>
            <w:color w:val="CC3300"/>
          </w:rPr>
          <w:fldChar w:fldCharType="begin"/>
        </w:r>
        <w:r w:rsidR="00172D76" w:rsidRPr="00440134">
          <w:rPr>
            <w:rFonts w:ascii="Constantia" w:hAnsi="Constantia"/>
            <w:color w:val="CC3300"/>
          </w:rPr>
          <w:instrText xml:space="preserve"> PAGE   \* MERGEFORMAT </w:instrText>
        </w:r>
        <w:r w:rsidRPr="00440134">
          <w:rPr>
            <w:rFonts w:ascii="Constantia" w:hAnsi="Constantia"/>
            <w:color w:val="CC3300"/>
          </w:rPr>
          <w:fldChar w:fldCharType="separate"/>
        </w:r>
        <w:r w:rsidR="000C5B25" w:rsidRPr="000C5B25">
          <w:rPr>
            <w:rFonts w:ascii="Constantia" w:hAnsi="Constantia"/>
            <w:b/>
            <w:noProof/>
            <w:color w:val="CC3300"/>
          </w:rPr>
          <w:t>5</w:t>
        </w:r>
        <w:r w:rsidRPr="00440134">
          <w:rPr>
            <w:rFonts w:ascii="Constantia" w:hAnsi="Constantia"/>
            <w:color w:val="CC3300"/>
          </w:rPr>
          <w:fldChar w:fldCharType="end"/>
        </w:r>
        <w:r w:rsidR="00172D76" w:rsidRPr="00440134">
          <w:rPr>
            <w:rFonts w:ascii="Constantia" w:hAnsi="Constantia"/>
            <w:b/>
            <w:color w:val="CC3300"/>
          </w:rPr>
          <w:t xml:space="preserve"> | </w:t>
        </w:r>
        <w:r w:rsidR="00172D76" w:rsidRPr="00440134">
          <w:rPr>
            <w:rFonts w:ascii="Constantia" w:hAnsi="Constantia"/>
            <w:color w:val="CC3300"/>
            <w:spacing w:val="60"/>
          </w:rPr>
          <w:t>Page</w:t>
        </w:r>
      </w:p>
    </w:sdtContent>
  </w:sdt>
  <w:p w:rsidR="00172D76" w:rsidRDefault="00172D7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086706"/>
      <w:docPartObj>
        <w:docPartGallery w:val="Page Numbers (Bottom of Page)"/>
        <w:docPartUnique/>
      </w:docPartObj>
    </w:sdtPr>
    <w:sdtEndPr>
      <w:rPr>
        <w:spacing w:val="60"/>
      </w:rPr>
    </w:sdtEndPr>
    <w:sdtContent>
      <w:p w:rsidR="00172D76" w:rsidRPr="00B140EB" w:rsidRDefault="001B42C8">
        <w:pPr>
          <w:pStyle w:val="Footer"/>
          <w:pBdr>
            <w:top w:val="single" w:sz="4" w:space="1" w:color="D9D9D9" w:themeColor="background1" w:themeShade="D9"/>
          </w:pBdr>
          <w:jc w:val="right"/>
          <w:rPr>
            <w:color w:val="984806" w:themeColor="accent6" w:themeShade="80"/>
          </w:rPr>
        </w:pPr>
        <w:r w:rsidRPr="00B140EB">
          <w:rPr>
            <w:color w:val="984806" w:themeColor="accent6" w:themeShade="80"/>
          </w:rPr>
          <w:fldChar w:fldCharType="begin"/>
        </w:r>
        <w:r w:rsidR="00172D76" w:rsidRPr="00B140EB">
          <w:rPr>
            <w:color w:val="984806" w:themeColor="accent6" w:themeShade="80"/>
          </w:rPr>
          <w:instrText xml:space="preserve"> PAGE   \* MERGEFORMAT </w:instrText>
        </w:r>
        <w:r w:rsidRPr="00B140EB">
          <w:rPr>
            <w:color w:val="984806" w:themeColor="accent6" w:themeShade="80"/>
          </w:rPr>
          <w:fldChar w:fldCharType="separate"/>
        </w:r>
        <w:r w:rsidR="001012CE">
          <w:rPr>
            <w:noProof/>
            <w:color w:val="984806" w:themeColor="accent6" w:themeShade="80"/>
          </w:rPr>
          <w:t>1</w:t>
        </w:r>
        <w:r w:rsidRPr="00B140EB">
          <w:rPr>
            <w:color w:val="984806" w:themeColor="accent6" w:themeShade="80"/>
          </w:rPr>
          <w:fldChar w:fldCharType="end"/>
        </w:r>
        <w:r w:rsidR="00172D76" w:rsidRPr="00B140EB">
          <w:rPr>
            <w:color w:val="984806" w:themeColor="accent6" w:themeShade="80"/>
          </w:rPr>
          <w:t xml:space="preserve"> | </w:t>
        </w:r>
        <w:r w:rsidR="00172D76" w:rsidRPr="00B140EB">
          <w:rPr>
            <w:color w:val="984806" w:themeColor="accent6" w:themeShade="80"/>
            <w:spacing w:val="60"/>
          </w:rPr>
          <w:t>Page</w:t>
        </w:r>
      </w:p>
    </w:sdtContent>
  </w:sdt>
  <w:p w:rsidR="00172D76" w:rsidRDefault="00172D7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0756351"/>
      <w:docPartObj>
        <w:docPartGallery w:val="Page Numbers (Bottom of Page)"/>
        <w:docPartUnique/>
      </w:docPartObj>
    </w:sdtPr>
    <w:sdtEndPr>
      <w:rPr>
        <w:rFonts w:ascii="Constantia" w:hAnsi="Constantia"/>
        <w:spacing w:val="60"/>
      </w:rPr>
    </w:sdtEndPr>
    <w:sdtContent>
      <w:p w:rsidR="006577A9" w:rsidRPr="00440134" w:rsidRDefault="006577A9">
        <w:pPr>
          <w:pStyle w:val="Footer"/>
          <w:pBdr>
            <w:top w:val="single" w:sz="4" w:space="1" w:color="D9D9D9" w:themeColor="background1" w:themeShade="D9"/>
          </w:pBdr>
          <w:jc w:val="right"/>
          <w:rPr>
            <w:rFonts w:ascii="Constantia" w:hAnsi="Constantia"/>
            <w:color w:val="CC3300"/>
          </w:rPr>
        </w:pPr>
        <w:r w:rsidRPr="00440134">
          <w:rPr>
            <w:rFonts w:ascii="Constantia" w:hAnsi="Constantia"/>
            <w:color w:val="CC3300"/>
          </w:rPr>
          <w:fldChar w:fldCharType="begin"/>
        </w:r>
        <w:r w:rsidRPr="00440134">
          <w:rPr>
            <w:rFonts w:ascii="Constantia" w:hAnsi="Constantia"/>
            <w:color w:val="CC3300"/>
          </w:rPr>
          <w:instrText xml:space="preserve"> PAGE   \* MERGEFORMAT </w:instrText>
        </w:r>
        <w:r w:rsidRPr="00440134">
          <w:rPr>
            <w:rFonts w:ascii="Constantia" w:hAnsi="Constantia"/>
            <w:color w:val="CC3300"/>
          </w:rPr>
          <w:fldChar w:fldCharType="separate"/>
        </w:r>
        <w:r>
          <w:rPr>
            <w:rFonts w:ascii="Constantia" w:hAnsi="Constantia"/>
            <w:noProof/>
            <w:color w:val="CC3300"/>
          </w:rPr>
          <w:t>16</w:t>
        </w:r>
        <w:r w:rsidRPr="00440134">
          <w:rPr>
            <w:rFonts w:ascii="Constantia" w:hAnsi="Constantia"/>
            <w:color w:val="CC3300"/>
          </w:rPr>
          <w:fldChar w:fldCharType="end"/>
        </w:r>
        <w:r w:rsidRPr="00440134">
          <w:rPr>
            <w:rFonts w:ascii="Constantia" w:hAnsi="Constantia"/>
            <w:color w:val="CC3300"/>
          </w:rPr>
          <w:t xml:space="preserve"> | </w:t>
        </w:r>
        <w:r w:rsidRPr="00440134">
          <w:rPr>
            <w:rFonts w:ascii="Constantia" w:hAnsi="Constantia"/>
            <w:color w:val="CC3300"/>
            <w:spacing w:val="60"/>
          </w:rPr>
          <w:t>Page</w:t>
        </w:r>
      </w:p>
    </w:sdtContent>
  </w:sdt>
  <w:p w:rsidR="006577A9" w:rsidRDefault="006577A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0756352"/>
      <w:docPartObj>
        <w:docPartGallery w:val="Page Numbers (Bottom of Page)"/>
        <w:docPartUnique/>
      </w:docPartObj>
    </w:sdtPr>
    <w:sdtEndPr>
      <w:rPr>
        <w:spacing w:val="60"/>
      </w:rPr>
    </w:sdtEndPr>
    <w:sdtContent>
      <w:p w:rsidR="006577A9" w:rsidRDefault="006577A9">
        <w:pPr>
          <w:pStyle w:val="Footer"/>
          <w:pBdr>
            <w:top w:val="single" w:sz="4" w:space="1" w:color="D9D9D9" w:themeColor="background1" w:themeShade="D9"/>
          </w:pBdr>
          <w:rPr>
            <w:b/>
          </w:rPr>
        </w:pPr>
        <w:r w:rsidRPr="00440134">
          <w:rPr>
            <w:rFonts w:ascii="Constantia" w:hAnsi="Constantia"/>
            <w:color w:val="CC3300"/>
          </w:rPr>
          <w:fldChar w:fldCharType="begin"/>
        </w:r>
        <w:r w:rsidRPr="00440134">
          <w:rPr>
            <w:rFonts w:ascii="Constantia" w:hAnsi="Constantia"/>
            <w:color w:val="CC3300"/>
          </w:rPr>
          <w:instrText xml:space="preserve"> PAGE   \* MERGEFORMAT </w:instrText>
        </w:r>
        <w:r w:rsidRPr="00440134">
          <w:rPr>
            <w:rFonts w:ascii="Constantia" w:hAnsi="Constantia"/>
            <w:color w:val="CC3300"/>
          </w:rPr>
          <w:fldChar w:fldCharType="separate"/>
        </w:r>
        <w:r w:rsidR="008730A4" w:rsidRPr="008730A4">
          <w:rPr>
            <w:rFonts w:ascii="Constantia" w:hAnsi="Constantia"/>
            <w:b/>
            <w:noProof/>
            <w:color w:val="CC3300"/>
          </w:rPr>
          <w:t>13</w:t>
        </w:r>
        <w:r w:rsidRPr="00440134">
          <w:rPr>
            <w:rFonts w:ascii="Constantia" w:hAnsi="Constantia"/>
            <w:color w:val="CC3300"/>
          </w:rPr>
          <w:fldChar w:fldCharType="end"/>
        </w:r>
        <w:r w:rsidRPr="00440134">
          <w:rPr>
            <w:rFonts w:ascii="Constantia" w:hAnsi="Constantia"/>
            <w:b/>
            <w:color w:val="CC3300"/>
          </w:rPr>
          <w:t xml:space="preserve"> | </w:t>
        </w:r>
        <w:r w:rsidRPr="00440134">
          <w:rPr>
            <w:rFonts w:ascii="Constantia" w:hAnsi="Constantia"/>
            <w:color w:val="CC3300"/>
            <w:spacing w:val="60"/>
          </w:rPr>
          <w:t>Page</w:t>
        </w:r>
      </w:p>
    </w:sdtContent>
  </w:sdt>
  <w:p w:rsidR="006577A9" w:rsidRDefault="006577A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58297"/>
      <w:docPartObj>
        <w:docPartGallery w:val="Page Numbers (Bottom of Page)"/>
        <w:docPartUnique/>
      </w:docPartObj>
    </w:sdtPr>
    <w:sdtEndPr>
      <w:rPr>
        <w:rFonts w:ascii="Constantia" w:hAnsi="Constantia"/>
        <w:spacing w:val="60"/>
      </w:rPr>
    </w:sdtEndPr>
    <w:sdtContent>
      <w:p w:rsidR="00172D76" w:rsidRPr="00440134" w:rsidRDefault="001B42C8">
        <w:pPr>
          <w:pStyle w:val="Footer"/>
          <w:pBdr>
            <w:top w:val="single" w:sz="4" w:space="1" w:color="D9D9D9" w:themeColor="background1" w:themeShade="D9"/>
          </w:pBdr>
          <w:jc w:val="right"/>
          <w:rPr>
            <w:rFonts w:ascii="Constantia" w:hAnsi="Constantia"/>
            <w:color w:val="CC3300"/>
          </w:rPr>
        </w:pPr>
        <w:r w:rsidRPr="00440134">
          <w:rPr>
            <w:rFonts w:ascii="Constantia" w:hAnsi="Constantia"/>
            <w:color w:val="CC3300"/>
          </w:rPr>
          <w:fldChar w:fldCharType="begin"/>
        </w:r>
        <w:r w:rsidR="00172D76" w:rsidRPr="00440134">
          <w:rPr>
            <w:rFonts w:ascii="Constantia" w:hAnsi="Constantia"/>
            <w:color w:val="CC3300"/>
          </w:rPr>
          <w:instrText xml:space="preserve"> PAGE   \* MERGEFORMAT </w:instrText>
        </w:r>
        <w:r w:rsidRPr="00440134">
          <w:rPr>
            <w:rFonts w:ascii="Constantia" w:hAnsi="Constantia"/>
            <w:color w:val="CC3300"/>
          </w:rPr>
          <w:fldChar w:fldCharType="separate"/>
        </w:r>
        <w:r w:rsidR="000C5B25">
          <w:rPr>
            <w:rFonts w:ascii="Constantia" w:hAnsi="Constantia"/>
            <w:noProof/>
            <w:color w:val="CC3300"/>
          </w:rPr>
          <w:t>22</w:t>
        </w:r>
        <w:r w:rsidRPr="00440134">
          <w:rPr>
            <w:rFonts w:ascii="Constantia" w:hAnsi="Constantia"/>
            <w:color w:val="CC3300"/>
          </w:rPr>
          <w:fldChar w:fldCharType="end"/>
        </w:r>
        <w:r w:rsidR="00172D76" w:rsidRPr="00440134">
          <w:rPr>
            <w:rFonts w:ascii="Constantia" w:hAnsi="Constantia"/>
            <w:color w:val="CC3300"/>
          </w:rPr>
          <w:t xml:space="preserve"> | </w:t>
        </w:r>
        <w:r w:rsidR="00172D76" w:rsidRPr="00440134">
          <w:rPr>
            <w:rFonts w:ascii="Constantia" w:hAnsi="Constantia"/>
            <w:color w:val="CC3300"/>
            <w:spacing w:val="60"/>
          </w:rPr>
          <w:t>Page</w:t>
        </w:r>
      </w:p>
    </w:sdtContent>
  </w:sdt>
  <w:p w:rsidR="00172D76" w:rsidRDefault="00172D7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58300"/>
      <w:docPartObj>
        <w:docPartGallery w:val="Page Numbers (Bottom of Page)"/>
        <w:docPartUnique/>
      </w:docPartObj>
    </w:sdtPr>
    <w:sdtEndPr>
      <w:rPr>
        <w:spacing w:val="60"/>
      </w:rPr>
    </w:sdtEndPr>
    <w:sdtContent>
      <w:p w:rsidR="00172D76" w:rsidRDefault="001B42C8">
        <w:pPr>
          <w:pStyle w:val="Footer"/>
          <w:pBdr>
            <w:top w:val="single" w:sz="4" w:space="1" w:color="D9D9D9" w:themeColor="background1" w:themeShade="D9"/>
          </w:pBdr>
          <w:rPr>
            <w:b/>
          </w:rPr>
        </w:pPr>
        <w:r w:rsidRPr="00440134">
          <w:rPr>
            <w:rFonts w:ascii="Constantia" w:hAnsi="Constantia"/>
            <w:color w:val="CC3300"/>
          </w:rPr>
          <w:fldChar w:fldCharType="begin"/>
        </w:r>
        <w:r w:rsidR="00172D76" w:rsidRPr="00440134">
          <w:rPr>
            <w:rFonts w:ascii="Constantia" w:hAnsi="Constantia"/>
            <w:color w:val="CC3300"/>
          </w:rPr>
          <w:instrText xml:space="preserve"> PAGE   \* MERGEFORMAT </w:instrText>
        </w:r>
        <w:r w:rsidRPr="00440134">
          <w:rPr>
            <w:rFonts w:ascii="Constantia" w:hAnsi="Constantia"/>
            <w:color w:val="CC3300"/>
          </w:rPr>
          <w:fldChar w:fldCharType="separate"/>
        </w:r>
        <w:r w:rsidR="000C5B25" w:rsidRPr="000C5B25">
          <w:rPr>
            <w:rFonts w:ascii="Constantia" w:hAnsi="Constantia"/>
            <w:b/>
            <w:noProof/>
            <w:color w:val="CC3300"/>
          </w:rPr>
          <w:t>19</w:t>
        </w:r>
        <w:r w:rsidRPr="00440134">
          <w:rPr>
            <w:rFonts w:ascii="Constantia" w:hAnsi="Constantia"/>
            <w:color w:val="CC3300"/>
          </w:rPr>
          <w:fldChar w:fldCharType="end"/>
        </w:r>
        <w:r w:rsidR="00172D76" w:rsidRPr="00440134">
          <w:rPr>
            <w:rFonts w:ascii="Constantia" w:hAnsi="Constantia"/>
            <w:b/>
            <w:color w:val="CC3300"/>
          </w:rPr>
          <w:t xml:space="preserve"> | </w:t>
        </w:r>
        <w:r w:rsidR="00172D76" w:rsidRPr="00440134">
          <w:rPr>
            <w:rFonts w:ascii="Constantia" w:hAnsi="Constantia"/>
            <w:color w:val="CC3300"/>
            <w:spacing w:val="60"/>
          </w:rPr>
          <w:t>Page</w:t>
        </w:r>
      </w:p>
    </w:sdtContent>
  </w:sdt>
  <w:p w:rsidR="00172D76" w:rsidRDefault="00172D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D76" w:rsidRDefault="00172D76" w:rsidP="00B55E04">
      <w:pPr>
        <w:spacing w:after="0" w:line="240" w:lineRule="auto"/>
      </w:pPr>
      <w:r>
        <w:separator/>
      </w:r>
    </w:p>
  </w:footnote>
  <w:footnote w:type="continuationSeparator" w:id="0">
    <w:p w:rsidR="00172D76" w:rsidRDefault="00172D76" w:rsidP="00B55E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56pt;height:49.8pt" o:bullet="t">
        <v:imagedata r:id="rId1" o:title="Petate painted by Nuu Savi (Mixtec) scribe in an ancient book"/>
      </v:shape>
    </w:pict>
  </w:numPicBullet>
  <w:abstractNum w:abstractNumId="0">
    <w:nsid w:val="FFFFFFFE"/>
    <w:multiLevelType w:val="singleLevel"/>
    <w:tmpl w:val="FFFFFFFF"/>
    <w:lvl w:ilvl="0">
      <w:numFmt w:val="decimal"/>
      <w:lvlText w:val="*"/>
      <w:lvlJc w:val="left"/>
    </w:lvl>
  </w:abstractNum>
  <w:abstractNum w:abstractNumId="1">
    <w:nsid w:val="03341BF7"/>
    <w:multiLevelType w:val="hybridMultilevel"/>
    <w:tmpl w:val="F4DA06E0"/>
    <w:lvl w:ilvl="0" w:tplc="A824EAF2">
      <w:start w:val="1"/>
      <w:numFmt w:val="bullet"/>
      <w:lvlText w:val="□"/>
      <w:lvlJc w:val="left"/>
      <w:pPr>
        <w:tabs>
          <w:tab w:val="num" w:pos="2340"/>
        </w:tabs>
        <w:ind w:left="2340" w:hanging="360"/>
      </w:pPr>
      <w:rPr>
        <w:rFonts w:ascii="Courier New" w:hAnsi="Courier New"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39C291C"/>
    <w:multiLevelType w:val="hybridMultilevel"/>
    <w:tmpl w:val="BDE8FD3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942753"/>
    <w:multiLevelType w:val="hybridMultilevel"/>
    <w:tmpl w:val="AA82ACA8"/>
    <w:lvl w:ilvl="0" w:tplc="A824EAF2">
      <w:start w:val="1"/>
      <w:numFmt w:val="bullet"/>
      <w:lvlText w:val="□"/>
      <w:lvlJc w:val="left"/>
      <w:pPr>
        <w:tabs>
          <w:tab w:val="num" w:pos="1980"/>
        </w:tabs>
        <w:ind w:left="1980" w:hanging="360"/>
      </w:pPr>
      <w:rPr>
        <w:rFonts w:ascii="Courier New" w:hAnsi="Courier New"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F4320D"/>
    <w:multiLevelType w:val="hybridMultilevel"/>
    <w:tmpl w:val="9D52D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317AE"/>
    <w:multiLevelType w:val="hybridMultilevel"/>
    <w:tmpl w:val="69346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C83553"/>
    <w:multiLevelType w:val="hybridMultilevel"/>
    <w:tmpl w:val="1632E26A"/>
    <w:lvl w:ilvl="0" w:tplc="660062F0">
      <w:numFmt w:val="bullet"/>
      <w:lvlText w:val=""/>
      <w:lvlJc w:val="left"/>
      <w:pPr>
        <w:tabs>
          <w:tab w:val="num" w:pos="360"/>
        </w:tabs>
        <w:ind w:left="360" w:hanging="360"/>
      </w:pPr>
      <w:rPr>
        <w:rFonts w:ascii="Symbol" w:hAnsi="Symbol" w:cs="Arial" w:hint="default"/>
        <w:color w:val="auto"/>
        <w:sz w:val="22"/>
      </w:rPr>
    </w:lvl>
    <w:lvl w:ilvl="1" w:tplc="B9625F8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86357F"/>
    <w:multiLevelType w:val="singleLevel"/>
    <w:tmpl w:val="18CA6BA6"/>
    <w:lvl w:ilvl="0">
      <w:start w:val="2"/>
      <w:numFmt w:val="decimal"/>
      <w:lvlText w:val="%1."/>
      <w:legacy w:legacy="1" w:legacySpace="0" w:legacyIndent="360"/>
      <w:lvlJc w:val="left"/>
      <w:pPr>
        <w:ind w:left="360" w:hanging="360"/>
      </w:pPr>
    </w:lvl>
  </w:abstractNum>
  <w:abstractNum w:abstractNumId="8">
    <w:nsid w:val="1B152AA9"/>
    <w:multiLevelType w:val="hybridMultilevel"/>
    <w:tmpl w:val="B216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D2090"/>
    <w:multiLevelType w:val="hybridMultilevel"/>
    <w:tmpl w:val="F214A684"/>
    <w:lvl w:ilvl="0" w:tplc="A824EAF2">
      <w:start w:val="1"/>
      <w:numFmt w:val="bullet"/>
      <w:lvlText w:val="□"/>
      <w:lvlJc w:val="left"/>
      <w:pPr>
        <w:tabs>
          <w:tab w:val="num" w:pos="2160"/>
        </w:tabs>
        <w:ind w:left="2160" w:hanging="360"/>
      </w:pPr>
      <w:rPr>
        <w:rFonts w:ascii="Courier New" w:hAnsi="Courier New" w:hint="default"/>
        <w:sz w:val="24"/>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nsid w:val="1BDF7661"/>
    <w:multiLevelType w:val="hybridMultilevel"/>
    <w:tmpl w:val="744E2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C5643E"/>
    <w:multiLevelType w:val="hybridMultilevel"/>
    <w:tmpl w:val="F01A9FE8"/>
    <w:lvl w:ilvl="0" w:tplc="04090019">
      <w:start w:val="1"/>
      <w:numFmt w:val="lowerLetter"/>
      <w:lvlText w:val="%1."/>
      <w:lvlJc w:val="left"/>
      <w:pPr>
        <w:ind w:left="1620" w:hanging="360"/>
      </w:pPr>
    </w:lvl>
    <w:lvl w:ilvl="1" w:tplc="04090019">
      <w:start w:val="1"/>
      <w:numFmt w:val="decimal"/>
      <w:lvlText w:val="%2."/>
      <w:lvlJc w:val="left"/>
      <w:pPr>
        <w:tabs>
          <w:tab w:val="num" w:pos="900"/>
        </w:tabs>
        <w:ind w:left="900" w:hanging="360"/>
      </w:pPr>
    </w:lvl>
    <w:lvl w:ilvl="2" w:tplc="0409001B">
      <w:start w:val="1"/>
      <w:numFmt w:val="decimal"/>
      <w:lvlText w:val="%3."/>
      <w:lvlJc w:val="left"/>
      <w:pPr>
        <w:tabs>
          <w:tab w:val="num" w:pos="1620"/>
        </w:tabs>
        <w:ind w:left="1620" w:hanging="360"/>
      </w:pPr>
    </w:lvl>
    <w:lvl w:ilvl="3" w:tplc="0409000F">
      <w:start w:val="1"/>
      <w:numFmt w:val="decimal"/>
      <w:lvlText w:val="%4."/>
      <w:lvlJc w:val="left"/>
      <w:pPr>
        <w:tabs>
          <w:tab w:val="num" w:pos="2340"/>
        </w:tabs>
        <w:ind w:left="2340" w:hanging="360"/>
      </w:pPr>
    </w:lvl>
    <w:lvl w:ilvl="4" w:tplc="04090019">
      <w:start w:val="1"/>
      <w:numFmt w:val="decimal"/>
      <w:lvlText w:val="%5."/>
      <w:lvlJc w:val="left"/>
      <w:pPr>
        <w:tabs>
          <w:tab w:val="num" w:pos="3060"/>
        </w:tabs>
        <w:ind w:left="3060" w:hanging="360"/>
      </w:pPr>
    </w:lvl>
    <w:lvl w:ilvl="5" w:tplc="0409001B">
      <w:start w:val="1"/>
      <w:numFmt w:val="decimal"/>
      <w:lvlText w:val="%6."/>
      <w:lvlJc w:val="left"/>
      <w:pPr>
        <w:tabs>
          <w:tab w:val="num" w:pos="3780"/>
        </w:tabs>
        <w:ind w:left="3780" w:hanging="360"/>
      </w:pPr>
    </w:lvl>
    <w:lvl w:ilvl="6" w:tplc="0409000F">
      <w:start w:val="1"/>
      <w:numFmt w:val="decimal"/>
      <w:lvlText w:val="%7."/>
      <w:lvlJc w:val="left"/>
      <w:pPr>
        <w:tabs>
          <w:tab w:val="num" w:pos="4500"/>
        </w:tabs>
        <w:ind w:left="4500" w:hanging="360"/>
      </w:pPr>
    </w:lvl>
    <w:lvl w:ilvl="7" w:tplc="04090019">
      <w:start w:val="1"/>
      <w:numFmt w:val="decimal"/>
      <w:lvlText w:val="%8."/>
      <w:lvlJc w:val="left"/>
      <w:pPr>
        <w:tabs>
          <w:tab w:val="num" w:pos="5220"/>
        </w:tabs>
        <w:ind w:left="5220" w:hanging="360"/>
      </w:pPr>
    </w:lvl>
    <w:lvl w:ilvl="8" w:tplc="0409001B">
      <w:start w:val="1"/>
      <w:numFmt w:val="decimal"/>
      <w:lvlText w:val="%9."/>
      <w:lvlJc w:val="left"/>
      <w:pPr>
        <w:tabs>
          <w:tab w:val="num" w:pos="5940"/>
        </w:tabs>
        <w:ind w:left="5940" w:hanging="360"/>
      </w:pPr>
    </w:lvl>
  </w:abstractNum>
  <w:abstractNum w:abstractNumId="12">
    <w:nsid w:val="253053F8"/>
    <w:multiLevelType w:val="hybridMultilevel"/>
    <w:tmpl w:val="BD8AE1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C880EC4"/>
    <w:multiLevelType w:val="hybridMultilevel"/>
    <w:tmpl w:val="6D2C9F02"/>
    <w:lvl w:ilvl="0" w:tplc="660062F0">
      <w:numFmt w:val="bullet"/>
      <w:lvlText w:val=""/>
      <w:lvlJc w:val="left"/>
      <w:pPr>
        <w:tabs>
          <w:tab w:val="num" w:pos="360"/>
        </w:tabs>
        <w:ind w:left="360" w:hanging="360"/>
      </w:pPr>
      <w:rPr>
        <w:rFonts w:ascii="Symbol" w:hAnsi="Symbol" w:cs="Aria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A41D13"/>
    <w:multiLevelType w:val="multilevel"/>
    <w:tmpl w:val="5010D420"/>
    <w:lvl w:ilvl="0">
      <w:start w:val="1"/>
      <w:numFmt w:val="decimal"/>
      <w:pStyle w:val="Mainitem"/>
      <w:lvlText w:val="%1"/>
      <w:lvlJc w:val="left"/>
      <w:pPr>
        <w:tabs>
          <w:tab w:val="num" w:pos="720"/>
        </w:tabs>
        <w:ind w:left="720" w:hanging="720"/>
      </w:pPr>
    </w:lvl>
    <w:lvl w:ilvl="1">
      <w:start w:val="1"/>
      <w:numFmt w:val="decimal"/>
      <w:pStyle w:val="subitem2plain"/>
      <w:lvlText w:val="%1.%2"/>
      <w:lvlJc w:val="left"/>
      <w:pPr>
        <w:tabs>
          <w:tab w:val="num" w:pos="1440"/>
        </w:tabs>
        <w:ind w:left="1440" w:hanging="720"/>
      </w:pPr>
    </w:lvl>
    <w:lvl w:ilvl="2">
      <w:start w:val="1"/>
      <w:numFmt w:val="decimal"/>
      <w:pStyle w:val="subitem3plain"/>
      <w:lvlText w:val="%1.%2.%3"/>
      <w:lvlJc w:val="left"/>
      <w:pPr>
        <w:tabs>
          <w:tab w:val="num" w:pos="2160"/>
        </w:tabs>
        <w:ind w:left="216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1E84466"/>
    <w:multiLevelType w:val="hybridMultilevel"/>
    <w:tmpl w:val="91F4E196"/>
    <w:lvl w:ilvl="0" w:tplc="80BAE04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694C90"/>
    <w:multiLevelType w:val="hybridMultilevel"/>
    <w:tmpl w:val="F01A9FE8"/>
    <w:lvl w:ilvl="0" w:tplc="04090019">
      <w:start w:val="1"/>
      <w:numFmt w:val="lowerLetter"/>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7EA4848"/>
    <w:multiLevelType w:val="hybridMultilevel"/>
    <w:tmpl w:val="8FCE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DD25E8"/>
    <w:multiLevelType w:val="hybridMultilevel"/>
    <w:tmpl w:val="CFC0888C"/>
    <w:lvl w:ilvl="0" w:tplc="660062F0">
      <w:numFmt w:val="bullet"/>
      <w:lvlText w:val=""/>
      <w:lvlJc w:val="left"/>
      <w:pPr>
        <w:tabs>
          <w:tab w:val="num" w:pos="360"/>
        </w:tabs>
        <w:ind w:left="360" w:hanging="360"/>
      </w:pPr>
      <w:rPr>
        <w:rFonts w:ascii="Symbol" w:hAnsi="Symbol" w:cs="Aria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BB25CD8"/>
    <w:multiLevelType w:val="hybridMultilevel"/>
    <w:tmpl w:val="35B848A8"/>
    <w:lvl w:ilvl="0" w:tplc="04090005">
      <w:start w:val="1"/>
      <w:numFmt w:val="bullet"/>
      <w:lvlText w:val=""/>
      <w:lvlJc w:val="left"/>
      <w:pPr>
        <w:ind w:left="907" w:hanging="360"/>
      </w:pPr>
      <w:rPr>
        <w:rFonts w:ascii="Wingdings" w:hAnsi="Wingding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nsid w:val="3C747A40"/>
    <w:multiLevelType w:val="hybridMultilevel"/>
    <w:tmpl w:val="63DC57A2"/>
    <w:lvl w:ilvl="0" w:tplc="660062F0">
      <w:numFmt w:val="bullet"/>
      <w:lvlText w:val=""/>
      <w:lvlJc w:val="left"/>
      <w:pPr>
        <w:tabs>
          <w:tab w:val="num" w:pos="360"/>
        </w:tabs>
        <w:ind w:left="360" w:hanging="360"/>
      </w:pPr>
      <w:rPr>
        <w:rFonts w:ascii="Symbol" w:hAnsi="Symbol" w:cs="Aria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0E6737B"/>
    <w:multiLevelType w:val="hybridMultilevel"/>
    <w:tmpl w:val="2FF42AC0"/>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2">
    <w:nsid w:val="41CE3B91"/>
    <w:multiLevelType w:val="hybridMultilevel"/>
    <w:tmpl w:val="C770B192"/>
    <w:lvl w:ilvl="0" w:tplc="A888D566">
      <w:start w:val="1"/>
      <w:numFmt w:val="bullet"/>
      <w:lvlText w:val=""/>
      <w:lvlJc w:val="left"/>
      <w:pPr>
        <w:ind w:left="720" w:hanging="360"/>
      </w:pPr>
      <w:rPr>
        <w:rFonts w:ascii="Wingdings" w:hAnsi="Wingdings" w:hint="default"/>
        <w:color w:val="984806"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3C7140"/>
    <w:multiLevelType w:val="hybridMultilevel"/>
    <w:tmpl w:val="D996F9DE"/>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4BA6248"/>
    <w:multiLevelType w:val="singleLevel"/>
    <w:tmpl w:val="14E26F1A"/>
    <w:lvl w:ilvl="0">
      <w:start w:val="1"/>
      <w:numFmt w:val="lowerLetter"/>
      <w:lvlText w:val="%1."/>
      <w:lvlJc w:val="left"/>
      <w:pPr>
        <w:tabs>
          <w:tab w:val="num" w:pos="720"/>
        </w:tabs>
        <w:ind w:left="720" w:hanging="360"/>
      </w:pPr>
      <w:rPr>
        <w:rFonts w:hint="default"/>
      </w:rPr>
    </w:lvl>
  </w:abstractNum>
  <w:abstractNum w:abstractNumId="25">
    <w:nsid w:val="4AE02C77"/>
    <w:multiLevelType w:val="hybridMultilevel"/>
    <w:tmpl w:val="FC2A9FB8"/>
    <w:lvl w:ilvl="0" w:tplc="A99E87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3A00D2"/>
    <w:multiLevelType w:val="hybridMultilevel"/>
    <w:tmpl w:val="744E2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4A5BF3"/>
    <w:multiLevelType w:val="hybridMultilevel"/>
    <w:tmpl w:val="7326E352"/>
    <w:lvl w:ilvl="0" w:tplc="660062F0">
      <w:numFmt w:val="bullet"/>
      <w:lvlText w:val=""/>
      <w:lvlJc w:val="left"/>
      <w:pPr>
        <w:tabs>
          <w:tab w:val="num" w:pos="360"/>
        </w:tabs>
        <w:ind w:left="360" w:hanging="360"/>
      </w:pPr>
      <w:rPr>
        <w:rFonts w:ascii="Symbol" w:hAnsi="Symbol" w:cs="Aria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C21F0F"/>
    <w:multiLevelType w:val="hybridMultilevel"/>
    <w:tmpl w:val="6BAE5378"/>
    <w:lvl w:ilvl="0" w:tplc="660062F0">
      <w:numFmt w:val="bullet"/>
      <w:lvlText w:val=""/>
      <w:lvlJc w:val="left"/>
      <w:pPr>
        <w:tabs>
          <w:tab w:val="num" w:pos="360"/>
        </w:tabs>
        <w:ind w:left="360" w:hanging="360"/>
      </w:pPr>
      <w:rPr>
        <w:rFonts w:ascii="Symbol" w:hAnsi="Symbol" w:cs="Aria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80740FC"/>
    <w:multiLevelType w:val="hybridMultilevel"/>
    <w:tmpl w:val="A6546C4E"/>
    <w:lvl w:ilvl="0" w:tplc="A824EAF2">
      <w:start w:val="1"/>
      <w:numFmt w:val="bullet"/>
      <w:lvlText w:val="□"/>
      <w:lvlJc w:val="left"/>
      <w:pPr>
        <w:tabs>
          <w:tab w:val="num" w:pos="1980"/>
        </w:tabs>
        <w:ind w:left="1980" w:hanging="360"/>
      </w:pPr>
      <w:rPr>
        <w:rFonts w:ascii="Courier New" w:hAnsi="Courier New"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AD2ADC"/>
    <w:multiLevelType w:val="hybridMultilevel"/>
    <w:tmpl w:val="EDF67636"/>
    <w:lvl w:ilvl="0" w:tplc="660062F0">
      <w:numFmt w:val="bullet"/>
      <w:lvlText w:val=""/>
      <w:lvlJc w:val="left"/>
      <w:pPr>
        <w:tabs>
          <w:tab w:val="num" w:pos="360"/>
        </w:tabs>
        <w:ind w:left="360" w:hanging="360"/>
      </w:pPr>
      <w:rPr>
        <w:rFonts w:ascii="Symbol" w:hAnsi="Symbol" w:cs="Aria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8B13F60"/>
    <w:multiLevelType w:val="hybridMultilevel"/>
    <w:tmpl w:val="F26480BA"/>
    <w:lvl w:ilvl="0" w:tplc="660062F0">
      <w:numFmt w:val="bullet"/>
      <w:lvlText w:val=""/>
      <w:lvlJc w:val="left"/>
      <w:pPr>
        <w:tabs>
          <w:tab w:val="num" w:pos="360"/>
        </w:tabs>
        <w:ind w:left="360" w:hanging="360"/>
      </w:pPr>
      <w:rPr>
        <w:rFonts w:ascii="Symbol" w:hAnsi="Symbol" w:cs="Aria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94E4740"/>
    <w:multiLevelType w:val="hybridMultilevel"/>
    <w:tmpl w:val="5EEE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354988"/>
    <w:multiLevelType w:val="hybridMultilevel"/>
    <w:tmpl w:val="B930F9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ED062BB"/>
    <w:multiLevelType w:val="hybridMultilevel"/>
    <w:tmpl w:val="BE706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076F30"/>
    <w:multiLevelType w:val="hybridMultilevel"/>
    <w:tmpl w:val="C12EB4C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71C25D3A"/>
    <w:multiLevelType w:val="hybridMultilevel"/>
    <w:tmpl w:val="9D52D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843F4B"/>
    <w:multiLevelType w:val="singleLevel"/>
    <w:tmpl w:val="B9C6824A"/>
    <w:lvl w:ilvl="0">
      <w:start w:val="3"/>
      <w:numFmt w:val="decimal"/>
      <w:lvlText w:val="%1."/>
      <w:lvlJc w:val="left"/>
      <w:pPr>
        <w:tabs>
          <w:tab w:val="num" w:pos="360"/>
        </w:tabs>
        <w:ind w:left="360" w:hanging="360"/>
      </w:pPr>
    </w:lvl>
  </w:abstractNum>
  <w:abstractNum w:abstractNumId="38">
    <w:nsid w:val="767961E0"/>
    <w:multiLevelType w:val="hybridMultilevel"/>
    <w:tmpl w:val="3628FD0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9">
    <w:nsid w:val="77152645"/>
    <w:multiLevelType w:val="multilevel"/>
    <w:tmpl w:val="C7209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9254B15"/>
    <w:multiLevelType w:val="hybridMultilevel"/>
    <w:tmpl w:val="6D9ED44C"/>
    <w:lvl w:ilvl="0" w:tplc="01264EC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AA545D"/>
    <w:multiLevelType w:val="hybridMultilevel"/>
    <w:tmpl w:val="7278E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512AAD"/>
    <w:multiLevelType w:val="hybridMultilevel"/>
    <w:tmpl w:val="46B881EC"/>
    <w:lvl w:ilvl="0" w:tplc="660062F0">
      <w:numFmt w:val="bullet"/>
      <w:lvlText w:val=""/>
      <w:lvlJc w:val="left"/>
      <w:pPr>
        <w:tabs>
          <w:tab w:val="num" w:pos="360"/>
        </w:tabs>
        <w:ind w:left="360" w:hanging="360"/>
      </w:pPr>
      <w:rPr>
        <w:rFonts w:ascii="Symbol" w:hAnsi="Symbol" w:cs="Aria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8"/>
  </w:num>
  <w:num w:numId="7">
    <w:abstractNumId w:val="15"/>
  </w:num>
  <w:num w:numId="8">
    <w:abstractNumId w:val="19"/>
  </w:num>
  <w:num w:numId="9">
    <w:abstractNumId w:val="5"/>
  </w:num>
  <w:num w:numId="10">
    <w:abstractNumId w:val="39"/>
  </w:num>
  <w:num w:numId="11">
    <w:abstractNumId w:val="7"/>
  </w:num>
  <w:num w:numId="1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37"/>
  </w:num>
  <w:num w:numId="14">
    <w:abstractNumId w:val="24"/>
  </w:num>
  <w:num w:numId="15">
    <w:abstractNumId w:val="41"/>
  </w:num>
  <w:num w:numId="16">
    <w:abstractNumId w:val="35"/>
  </w:num>
  <w:num w:numId="17">
    <w:abstractNumId w:val="4"/>
  </w:num>
  <w:num w:numId="18">
    <w:abstractNumId w:val="10"/>
  </w:num>
  <w:num w:numId="19">
    <w:abstractNumId w:val="36"/>
  </w:num>
  <w:num w:numId="20">
    <w:abstractNumId w:val="26"/>
  </w:num>
  <w:num w:numId="21">
    <w:abstractNumId w:val="3"/>
  </w:num>
  <w:num w:numId="22">
    <w:abstractNumId w:val="14"/>
  </w:num>
  <w:num w:numId="23">
    <w:abstractNumId w:val="1"/>
  </w:num>
  <w:num w:numId="24">
    <w:abstractNumId w:val="9"/>
  </w:num>
  <w:num w:numId="25">
    <w:abstractNumId w:val="29"/>
  </w:num>
  <w:num w:numId="26">
    <w:abstractNumId w:val="28"/>
  </w:num>
  <w:num w:numId="27">
    <w:abstractNumId w:val="6"/>
  </w:num>
  <w:num w:numId="28">
    <w:abstractNumId w:val="20"/>
  </w:num>
  <w:num w:numId="29">
    <w:abstractNumId w:val="22"/>
  </w:num>
  <w:num w:numId="30">
    <w:abstractNumId w:val="17"/>
  </w:num>
  <w:num w:numId="31">
    <w:abstractNumId w:val="21"/>
  </w:num>
  <w:num w:numId="32">
    <w:abstractNumId w:val="42"/>
  </w:num>
  <w:num w:numId="33">
    <w:abstractNumId w:val="30"/>
  </w:num>
  <w:num w:numId="34">
    <w:abstractNumId w:val="18"/>
  </w:num>
  <w:num w:numId="35">
    <w:abstractNumId w:val="31"/>
  </w:num>
  <w:num w:numId="36">
    <w:abstractNumId w:val="13"/>
  </w:num>
  <w:num w:numId="37">
    <w:abstractNumId w:val="23"/>
  </w:num>
  <w:num w:numId="38">
    <w:abstractNumId w:val="12"/>
  </w:num>
  <w:num w:numId="39">
    <w:abstractNumId w:val="27"/>
  </w:num>
  <w:num w:numId="40">
    <w:abstractNumId w:val="40"/>
  </w:num>
  <w:num w:numId="41">
    <w:abstractNumId w:val="34"/>
  </w:num>
  <w:num w:numId="42">
    <w:abstractNumId w:val="32"/>
  </w:num>
  <w:num w:numId="43">
    <w:abstractNumId w:val="2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mirrorMargins/>
  <w:proofState w:spelling="clean"/>
  <w:defaultTabStop w:val="720"/>
  <w:evenAndOddHeaders/>
  <w:drawingGridHorizontalSpacing w:val="110"/>
  <w:displayHorizontalDrawingGridEvery w:val="2"/>
  <w:characterSpacingControl w:val="doNotCompress"/>
  <w:hdrShapeDefaults>
    <o:shapedefaults v:ext="edit" spidmax="2049" style="mso-position-horizontal:center;mso-position-horizontal-relative:page;mso-position-vertical:top;mso-position-vertical-relative:page;mso-width-percent:1000;mso-height-percent:1000" fillcolor="none [1609]" stroke="f">
      <v:fill color="none [1609]" opacity=".75"/>
      <v:stroke on="f"/>
      <o:colormenu v:ext="edit" strokecolor="none [1609]" shadowcolor="none"/>
    </o:shapedefaults>
  </w:hdrShapeDefaults>
  <w:footnotePr>
    <w:footnote w:id="-1"/>
    <w:footnote w:id="0"/>
  </w:footnotePr>
  <w:endnotePr>
    <w:endnote w:id="-1"/>
    <w:endnote w:id="0"/>
  </w:endnotePr>
  <w:compat/>
  <w:rsids>
    <w:rsidRoot w:val="00E91176"/>
    <w:rsid w:val="00001E61"/>
    <w:rsid w:val="00004665"/>
    <w:rsid w:val="00006279"/>
    <w:rsid w:val="000138AB"/>
    <w:rsid w:val="000148E8"/>
    <w:rsid w:val="00016137"/>
    <w:rsid w:val="0002032C"/>
    <w:rsid w:val="00024DB7"/>
    <w:rsid w:val="000251DC"/>
    <w:rsid w:val="00026D7A"/>
    <w:rsid w:val="000301D5"/>
    <w:rsid w:val="0003179E"/>
    <w:rsid w:val="0003441D"/>
    <w:rsid w:val="00037032"/>
    <w:rsid w:val="00040568"/>
    <w:rsid w:val="00042E4B"/>
    <w:rsid w:val="00045F70"/>
    <w:rsid w:val="00046EA7"/>
    <w:rsid w:val="00054E3E"/>
    <w:rsid w:val="00054E90"/>
    <w:rsid w:val="00063D8F"/>
    <w:rsid w:val="0006607E"/>
    <w:rsid w:val="00066733"/>
    <w:rsid w:val="00066C7A"/>
    <w:rsid w:val="0007033E"/>
    <w:rsid w:val="000712DD"/>
    <w:rsid w:val="00072A89"/>
    <w:rsid w:val="00080A17"/>
    <w:rsid w:val="00080B20"/>
    <w:rsid w:val="000811C6"/>
    <w:rsid w:val="00085710"/>
    <w:rsid w:val="00086129"/>
    <w:rsid w:val="0008646C"/>
    <w:rsid w:val="0008797A"/>
    <w:rsid w:val="00092E61"/>
    <w:rsid w:val="00094AA0"/>
    <w:rsid w:val="00094CFA"/>
    <w:rsid w:val="00095E5D"/>
    <w:rsid w:val="000A1EE2"/>
    <w:rsid w:val="000A48DD"/>
    <w:rsid w:val="000A4914"/>
    <w:rsid w:val="000B0B01"/>
    <w:rsid w:val="000B230D"/>
    <w:rsid w:val="000B4AA2"/>
    <w:rsid w:val="000B51F1"/>
    <w:rsid w:val="000B544F"/>
    <w:rsid w:val="000B5933"/>
    <w:rsid w:val="000C4124"/>
    <w:rsid w:val="000C4C3A"/>
    <w:rsid w:val="000C5B25"/>
    <w:rsid w:val="000C6AB1"/>
    <w:rsid w:val="000C6EAB"/>
    <w:rsid w:val="000C76DB"/>
    <w:rsid w:val="000D135C"/>
    <w:rsid w:val="000D4246"/>
    <w:rsid w:val="000D4D86"/>
    <w:rsid w:val="000D5647"/>
    <w:rsid w:val="000D598D"/>
    <w:rsid w:val="000D645D"/>
    <w:rsid w:val="000E2574"/>
    <w:rsid w:val="000E3A2E"/>
    <w:rsid w:val="000E443F"/>
    <w:rsid w:val="000E64A4"/>
    <w:rsid w:val="000E66AE"/>
    <w:rsid w:val="000F1663"/>
    <w:rsid w:val="000F1C81"/>
    <w:rsid w:val="000F3DE1"/>
    <w:rsid w:val="000F44FD"/>
    <w:rsid w:val="001012CE"/>
    <w:rsid w:val="00106C59"/>
    <w:rsid w:val="001139BB"/>
    <w:rsid w:val="001167F2"/>
    <w:rsid w:val="00126216"/>
    <w:rsid w:val="00126829"/>
    <w:rsid w:val="00126F2F"/>
    <w:rsid w:val="00127F25"/>
    <w:rsid w:val="00132739"/>
    <w:rsid w:val="00132CB1"/>
    <w:rsid w:val="00132F3A"/>
    <w:rsid w:val="00134F14"/>
    <w:rsid w:val="001354FC"/>
    <w:rsid w:val="001357B4"/>
    <w:rsid w:val="00136290"/>
    <w:rsid w:val="00140251"/>
    <w:rsid w:val="001445C6"/>
    <w:rsid w:val="00152C06"/>
    <w:rsid w:val="00154E47"/>
    <w:rsid w:val="00155788"/>
    <w:rsid w:val="0015759F"/>
    <w:rsid w:val="00157874"/>
    <w:rsid w:val="00157A3E"/>
    <w:rsid w:val="00157F9B"/>
    <w:rsid w:val="00161ED0"/>
    <w:rsid w:val="00163CD2"/>
    <w:rsid w:val="00172D76"/>
    <w:rsid w:val="00177617"/>
    <w:rsid w:val="001778FB"/>
    <w:rsid w:val="00184ED7"/>
    <w:rsid w:val="00185820"/>
    <w:rsid w:val="00185F1E"/>
    <w:rsid w:val="00186425"/>
    <w:rsid w:val="001866E8"/>
    <w:rsid w:val="00186BA9"/>
    <w:rsid w:val="00187E69"/>
    <w:rsid w:val="00190457"/>
    <w:rsid w:val="00190EA9"/>
    <w:rsid w:val="001937A2"/>
    <w:rsid w:val="00196D52"/>
    <w:rsid w:val="001A5085"/>
    <w:rsid w:val="001A75B2"/>
    <w:rsid w:val="001B42C8"/>
    <w:rsid w:val="001B5083"/>
    <w:rsid w:val="001B6DD4"/>
    <w:rsid w:val="001C29AB"/>
    <w:rsid w:val="001C75F7"/>
    <w:rsid w:val="001D05BB"/>
    <w:rsid w:val="001D47B4"/>
    <w:rsid w:val="001D6B4F"/>
    <w:rsid w:val="001E16B5"/>
    <w:rsid w:val="001E4B94"/>
    <w:rsid w:val="001E78E4"/>
    <w:rsid w:val="001E7D70"/>
    <w:rsid w:val="001F0589"/>
    <w:rsid w:val="001F198A"/>
    <w:rsid w:val="001F5050"/>
    <w:rsid w:val="001F5392"/>
    <w:rsid w:val="001F6BA2"/>
    <w:rsid w:val="001F6F4B"/>
    <w:rsid w:val="00200701"/>
    <w:rsid w:val="00200D19"/>
    <w:rsid w:val="00202708"/>
    <w:rsid w:val="00204487"/>
    <w:rsid w:val="00206B79"/>
    <w:rsid w:val="002108D7"/>
    <w:rsid w:val="00214E02"/>
    <w:rsid w:val="00223FCA"/>
    <w:rsid w:val="00226162"/>
    <w:rsid w:val="00226BB1"/>
    <w:rsid w:val="00230538"/>
    <w:rsid w:val="00241132"/>
    <w:rsid w:val="00243100"/>
    <w:rsid w:val="00245ECF"/>
    <w:rsid w:val="00247092"/>
    <w:rsid w:val="00251CFF"/>
    <w:rsid w:val="0025414D"/>
    <w:rsid w:val="002562EF"/>
    <w:rsid w:val="00263958"/>
    <w:rsid w:val="00265A03"/>
    <w:rsid w:val="00266418"/>
    <w:rsid w:val="002726C3"/>
    <w:rsid w:val="002741D8"/>
    <w:rsid w:val="00276440"/>
    <w:rsid w:val="00282845"/>
    <w:rsid w:val="00283B0B"/>
    <w:rsid w:val="00283E36"/>
    <w:rsid w:val="00284586"/>
    <w:rsid w:val="002858DE"/>
    <w:rsid w:val="00286296"/>
    <w:rsid w:val="0029727B"/>
    <w:rsid w:val="00297395"/>
    <w:rsid w:val="002A0238"/>
    <w:rsid w:val="002A452B"/>
    <w:rsid w:val="002B11ED"/>
    <w:rsid w:val="002B23D7"/>
    <w:rsid w:val="002B3E8D"/>
    <w:rsid w:val="002C063A"/>
    <w:rsid w:val="002C1253"/>
    <w:rsid w:val="002C37CD"/>
    <w:rsid w:val="002C3892"/>
    <w:rsid w:val="002D19D6"/>
    <w:rsid w:val="002D4E2A"/>
    <w:rsid w:val="002E019E"/>
    <w:rsid w:val="002E2A57"/>
    <w:rsid w:val="002E3B4E"/>
    <w:rsid w:val="002F0FF1"/>
    <w:rsid w:val="002F2650"/>
    <w:rsid w:val="002F7186"/>
    <w:rsid w:val="0030062F"/>
    <w:rsid w:val="0030185E"/>
    <w:rsid w:val="00302461"/>
    <w:rsid w:val="0030328B"/>
    <w:rsid w:val="00303E75"/>
    <w:rsid w:val="00303FE6"/>
    <w:rsid w:val="00305AA5"/>
    <w:rsid w:val="00306A0C"/>
    <w:rsid w:val="00307D10"/>
    <w:rsid w:val="00307F9B"/>
    <w:rsid w:val="00310236"/>
    <w:rsid w:val="00311762"/>
    <w:rsid w:val="00313C43"/>
    <w:rsid w:val="00314210"/>
    <w:rsid w:val="00314360"/>
    <w:rsid w:val="0031486E"/>
    <w:rsid w:val="0031629F"/>
    <w:rsid w:val="003163A8"/>
    <w:rsid w:val="0031707E"/>
    <w:rsid w:val="00317491"/>
    <w:rsid w:val="00320A15"/>
    <w:rsid w:val="0032105B"/>
    <w:rsid w:val="00321963"/>
    <w:rsid w:val="003242CD"/>
    <w:rsid w:val="003271EB"/>
    <w:rsid w:val="0033091E"/>
    <w:rsid w:val="003320CD"/>
    <w:rsid w:val="0033230B"/>
    <w:rsid w:val="00333051"/>
    <w:rsid w:val="00335D59"/>
    <w:rsid w:val="00336209"/>
    <w:rsid w:val="003377AF"/>
    <w:rsid w:val="00341286"/>
    <w:rsid w:val="00341A52"/>
    <w:rsid w:val="00343B8C"/>
    <w:rsid w:val="003509CD"/>
    <w:rsid w:val="00353E8C"/>
    <w:rsid w:val="003603CB"/>
    <w:rsid w:val="0036547A"/>
    <w:rsid w:val="00365D03"/>
    <w:rsid w:val="00365D6B"/>
    <w:rsid w:val="0037474E"/>
    <w:rsid w:val="00375D6E"/>
    <w:rsid w:val="003766B1"/>
    <w:rsid w:val="00377423"/>
    <w:rsid w:val="003817E9"/>
    <w:rsid w:val="003833E3"/>
    <w:rsid w:val="00392A1C"/>
    <w:rsid w:val="00392C1C"/>
    <w:rsid w:val="0039618A"/>
    <w:rsid w:val="003A12CA"/>
    <w:rsid w:val="003A6F1F"/>
    <w:rsid w:val="003B3F62"/>
    <w:rsid w:val="003B5BCC"/>
    <w:rsid w:val="003C50F2"/>
    <w:rsid w:val="003C722B"/>
    <w:rsid w:val="003C75CF"/>
    <w:rsid w:val="003D0CEB"/>
    <w:rsid w:val="003D4224"/>
    <w:rsid w:val="003D533D"/>
    <w:rsid w:val="003D57CA"/>
    <w:rsid w:val="003E0DE7"/>
    <w:rsid w:val="003E164B"/>
    <w:rsid w:val="003E1DF0"/>
    <w:rsid w:val="003E3551"/>
    <w:rsid w:val="003E3CB2"/>
    <w:rsid w:val="003E47AF"/>
    <w:rsid w:val="003F08AF"/>
    <w:rsid w:val="003F09E1"/>
    <w:rsid w:val="003F307E"/>
    <w:rsid w:val="003F6658"/>
    <w:rsid w:val="0040014C"/>
    <w:rsid w:val="0040239D"/>
    <w:rsid w:val="00410119"/>
    <w:rsid w:val="004146E5"/>
    <w:rsid w:val="0041476F"/>
    <w:rsid w:val="0041574A"/>
    <w:rsid w:val="00416327"/>
    <w:rsid w:val="00416B52"/>
    <w:rsid w:val="00417843"/>
    <w:rsid w:val="00420AF8"/>
    <w:rsid w:val="0042547B"/>
    <w:rsid w:val="00426668"/>
    <w:rsid w:val="00427CF8"/>
    <w:rsid w:val="00434CDA"/>
    <w:rsid w:val="004374D4"/>
    <w:rsid w:val="00440134"/>
    <w:rsid w:val="00450243"/>
    <w:rsid w:val="00450772"/>
    <w:rsid w:val="00451752"/>
    <w:rsid w:val="00452817"/>
    <w:rsid w:val="004579ED"/>
    <w:rsid w:val="00463905"/>
    <w:rsid w:val="004642F7"/>
    <w:rsid w:val="00465478"/>
    <w:rsid w:val="0047011F"/>
    <w:rsid w:val="00484F16"/>
    <w:rsid w:val="00485147"/>
    <w:rsid w:val="00490F11"/>
    <w:rsid w:val="00491233"/>
    <w:rsid w:val="004914DD"/>
    <w:rsid w:val="004915E9"/>
    <w:rsid w:val="00492E2D"/>
    <w:rsid w:val="004A4087"/>
    <w:rsid w:val="004B15FB"/>
    <w:rsid w:val="004B2C07"/>
    <w:rsid w:val="004C53F3"/>
    <w:rsid w:val="004C59CA"/>
    <w:rsid w:val="004C68C8"/>
    <w:rsid w:val="004D03CB"/>
    <w:rsid w:val="004D0BAD"/>
    <w:rsid w:val="004D3384"/>
    <w:rsid w:val="004D382E"/>
    <w:rsid w:val="004D4504"/>
    <w:rsid w:val="004D7286"/>
    <w:rsid w:val="004E0C47"/>
    <w:rsid w:val="004E3278"/>
    <w:rsid w:val="004E3745"/>
    <w:rsid w:val="004E6FB5"/>
    <w:rsid w:val="004F041E"/>
    <w:rsid w:val="004F2A08"/>
    <w:rsid w:val="004F7426"/>
    <w:rsid w:val="004F783D"/>
    <w:rsid w:val="0050169B"/>
    <w:rsid w:val="00503075"/>
    <w:rsid w:val="005043EF"/>
    <w:rsid w:val="00504FB9"/>
    <w:rsid w:val="0050533D"/>
    <w:rsid w:val="00505E7E"/>
    <w:rsid w:val="00505FF4"/>
    <w:rsid w:val="00506E6C"/>
    <w:rsid w:val="005108C3"/>
    <w:rsid w:val="00511EB4"/>
    <w:rsid w:val="00516655"/>
    <w:rsid w:val="00520257"/>
    <w:rsid w:val="0052094D"/>
    <w:rsid w:val="005244BE"/>
    <w:rsid w:val="00526904"/>
    <w:rsid w:val="00527C83"/>
    <w:rsid w:val="00530475"/>
    <w:rsid w:val="00532383"/>
    <w:rsid w:val="005358C9"/>
    <w:rsid w:val="00541897"/>
    <w:rsid w:val="0054440F"/>
    <w:rsid w:val="00546606"/>
    <w:rsid w:val="00547864"/>
    <w:rsid w:val="00557A97"/>
    <w:rsid w:val="0056302D"/>
    <w:rsid w:val="00564FB4"/>
    <w:rsid w:val="0056567C"/>
    <w:rsid w:val="00566308"/>
    <w:rsid w:val="0056768D"/>
    <w:rsid w:val="00570131"/>
    <w:rsid w:val="00575536"/>
    <w:rsid w:val="00577470"/>
    <w:rsid w:val="00580822"/>
    <w:rsid w:val="00582CE9"/>
    <w:rsid w:val="00584833"/>
    <w:rsid w:val="0058500F"/>
    <w:rsid w:val="00585BCA"/>
    <w:rsid w:val="00591850"/>
    <w:rsid w:val="005921F3"/>
    <w:rsid w:val="00592E7C"/>
    <w:rsid w:val="00594C57"/>
    <w:rsid w:val="00594EDA"/>
    <w:rsid w:val="00595537"/>
    <w:rsid w:val="005A1875"/>
    <w:rsid w:val="005A2A66"/>
    <w:rsid w:val="005A3CF0"/>
    <w:rsid w:val="005A71C4"/>
    <w:rsid w:val="005B12F6"/>
    <w:rsid w:val="005B3057"/>
    <w:rsid w:val="005B7378"/>
    <w:rsid w:val="005C644F"/>
    <w:rsid w:val="005D0B76"/>
    <w:rsid w:val="005D2AE0"/>
    <w:rsid w:val="005D3F99"/>
    <w:rsid w:val="005D40D4"/>
    <w:rsid w:val="005D6171"/>
    <w:rsid w:val="005D73F0"/>
    <w:rsid w:val="005D756A"/>
    <w:rsid w:val="005D7AF6"/>
    <w:rsid w:val="005E0145"/>
    <w:rsid w:val="005E2F92"/>
    <w:rsid w:val="005E5577"/>
    <w:rsid w:val="005F551F"/>
    <w:rsid w:val="005F700B"/>
    <w:rsid w:val="005F700F"/>
    <w:rsid w:val="00600D40"/>
    <w:rsid w:val="00603412"/>
    <w:rsid w:val="00604A15"/>
    <w:rsid w:val="006055A6"/>
    <w:rsid w:val="006168C3"/>
    <w:rsid w:val="00621C86"/>
    <w:rsid w:val="00624BEB"/>
    <w:rsid w:val="00624EE9"/>
    <w:rsid w:val="00633DF0"/>
    <w:rsid w:val="00634139"/>
    <w:rsid w:val="00634C77"/>
    <w:rsid w:val="00635BB7"/>
    <w:rsid w:val="00636593"/>
    <w:rsid w:val="00641590"/>
    <w:rsid w:val="00644BC5"/>
    <w:rsid w:val="00644DC2"/>
    <w:rsid w:val="00645474"/>
    <w:rsid w:val="0064635D"/>
    <w:rsid w:val="00653A18"/>
    <w:rsid w:val="0065523D"/>
    <w:rsid w:val="00656F8E"/>
    <w:rsid w:val="006571B0"/>
    <w:rsid w:val="006577A9"/>
    <w:rsid w:val="00660D86"/>
    <w:rsid w:val="00662F84"/>
    <w:rsid w:val="00667111"/>
    <w:rsid w:val="00671279"/>
    <w:rsid w:val="0067155F"/>
    <w:rsid w:val="00673348"/>
    <w:rsid w:val="00675EEA"/>
    <w:rsid w:val="0067667F"/>
    <w:rsid w:val="00677417"/>
    <w:rsid w:val="00687FA8"/>
    <w:rsid w:val="006952E3"/>
    <w:rsid w:val="0069721A"/>
    <w:rsid w:val="00697D7C"/>
    <w:rsid w:val="006A1986"/>
    <w:rsid w:val="006A2366"/>
    <w:rsid w:val="006A3463"/>
    <w:rsid w:val="006A49C1"/>
    <w:rsid w:val="006A53A8"/>
    <w:rsid w:val="006B014A"/>
    <w:rsid w:val="006B0254"/>
    <w:rsid w:val="006B5A8F"/>
    <w:rsid w:val="006B6340"/>
    <w:rsid w:val="006B6D58"/>
    <w:rsid w:val="006C1159"/>
    <w:rsid w:val="006C397D"/>
    <w:rsid w:val="006C3B3A"/>
    <w:rsid w:val="006D2454"/>
    <w:rsid w:val="006D35E8"/>
    <w:rsid w:val="006D4066"/>
    <w:rsid w:val="006D5DD5"/>
    <w:rsid w:val="006D7E86"/>
    <w:rsid w:val="006E05A9"/>
    <w:rsid w:val="006E09B5"/>
    <w:rsid w:val="006E5852"/>
    <w:rsid w:val="006E7438"/>
    <w:rsid w:val="006F195A"/>
    <w:rsid w:val="006F41CE"/>
    <w:rsid w:val="006F4E00"/>
    <w:rsid w:val="007022FF"/>
    <w:rsid w:val="00706392"/>
    <w:rsid w:val="0070788B"/>
    <w:rsid w:val="007103D6"/>
    <w:rsid w:val="00711869"/>
    <w:rsid w:val="007134B9"/>
    <w:rsid w:val="00716AB1"/>
    <w:rsid w:val="00721272"/>
    <w:rsid w:val="00722931"/>
    <w:rsid w:val="00722AA8"/>
    <w:rsid w:val="00724BBF"/>
    <w:rsid w:val="007271B0"/>
    <w:rsid w:val="00730BC3"/>
    <w:rsid w:val="007311C1"/>
    <w:rsid w:val="00736111"/>
    <w:rsid w:val="0073693A"/>
    <w:rsid w:val="00741BAC"/>
    <w:rsid w:val="0074406F"/>
    <w:rsid w:val="0074532C"/>
    <w:rsid w:val="00745A20"/>
    <w:rsid w:val="007477C4"/>
    <w:rsid w:val="00751DC0"/>
    <w:rsid w:val="00753887"/>
    <w:rsid w:val="007572F2"/>
    <w:rsid w:val="00757FDA"/>
    <w:rsid w:val="00760D1B"/>
    <w:rsid w:val="007656B5"/>
    <w:rsid w:val="0076640A"/>
    <w:rsid w:val="007671EF"/>
    <w:rsid w:val="0077652C"/>
    <w:rsid w:val="00776793"/>
    <w:rsid w:val="007811FF"/>
    <w:rsid w:val="0078187D"/>
    <w:rsid w:val="007857CC"/>
    <w:rsid w:val="00790461"/>
    <w:rsid w:val="00795A84"/>
    <w:rsid w:val="00796572"/>
    <w:rsid w:val="007966F1"/>
    <w:rsid w:val="00797B0C"/>
    <w:rsid w:val="007A095F"/>
    <w:rsid w:val="007A325A"/>
    <w:rsid w:val="007A4344"/>
    <w:rsid w:val="007B056E"/>
    <w:rsid w:val="007B0C50"/>
    <w:rsid w:val="007B2CA6"/>
    <w:rsid w:val="007B533B"/>
    <w:rsid w:val="007B78F9"/>
    <w:rsid w:val="007C2A9A"/>
    <w:rsid w:val="007C4BFD"/>
    <w:rsid w:val="007D0616"/>
    <w:rsid w:val="007D0B64"/>
    <w:rsid w:val="007D26BE"/>
    <w:rsid w:val="007D63A2"/>
    <w:rsid w:val="007D6BA3"/>
    <w:rsid w:val="007D7093"/>
    <w:rsid w:val="007E1A46"/>
    <w:rsid w:val="007E2E66"/>
    <w:rsid w:val="007E325F"/>
    <w:rsid w:val="007E34D3"/>
    <w:rsid w:val="007E3678"/>
    <w:rsid w:val="007E373A"/>
    <w:rsid w:val="007E413D"/>
    <w:rsid w:val="007E542D"/>
    <w:rsid w:val="007E6FC3"/>
    <w:rsid w:val="007F09DB"/>
    <w:rsid w:val="007F269E"/>
    <w:rsid w:val="007F33F0"/>
    <w:rsid w:val="007F3A77"/>
    <w:rsid w:val="007F694A"/>
    <w:rsid w:val="008018EE"/>
    <w:rsid w:val="008046C4"/>
    <w:rsid w:val="00805C98"/>
    <w:rsid w:val="00806A75"/>
    <w:rsid w:val="0080745F"/>
    <w:rsid w:val="00814BA0"/>
    <w:rsid w:val="00816E9D"/>
    <w:rsid w:val="008175C4"/>
    <w:rsid w:val="00817BE0"/>
    <w:rsid w:val="0082019E"/>
    <w:rsid w:val="00822922"/>
    <w:rsid w:val="008246D4"/>
    <w:rsid w:val="0082644D"/>
    <w:rsid w:val="008313B5"/>
    <w:rsid w:val="00832000"/>
    <w:rsid w:val="00834D1A"/>
    <w:rsid w:val="008351C4"/>
    <w:rsid w:val="0083691C"/>
    <w:rsid w:val="00837164"/>
    <w:rsid w:val="008401B7"/>
    <w:rsid w:val="008401B8"/>
    <w:rsid w:val="008408BB"/>
    <w:rsid w:val="008433D8"/>
    <w:rsid w:val="00850FAA"/>
    <w:rsid w:val="00855E0F"/>
    <w:rsid w:val="00862F09"/>
    <w:rsid w:val="00863AB1"/>
    <w:rsid w:val="00865B56"/>
    <w:rsid w:val="00865CEF"/>
    <w:rsid w:val="0086776B"/>
    <w:rsid w:val="00870170"/>
    <w:rsid w:val="0087212B"/>
    <w:rsid w:val="008730A4"/>
    <w:rsid w:val="00874285"/>
    <w:rsid w:val="00881E8E"/>
    <w:rsid w:val="00884C6B"/>
    <w:rsid w:val="00893A33"/>
    <w:rsid w:val="0089531B"/>
    <w:rsid w:val="00897661"/>
    <w:rsid w:val="008A04C5"/>
    <w:rsid w:val="008A331A"/>
    <w:rsid w:val="008A3D41"/>
    <w:rsid w:val="008A5A8E"/>
    <w:rsid w:val="008A7B66"/>
    <w:rsid w:val="008B2B18"/>
    <w:rsid w:val="008B3EF2"/>
    <w:rsid w:val="008B4EBB"/>
    <w:rsid w:val="008B51BA"/>
    <w:rsid w:val="008C671B"/>
    <w:rsid w:val="008C775A"/>
    <w:rsid w:val="008D36F5"/>
    <w:rsid w:val="008D37FD"/>
    <w:rsid w:val="008E3471"/>
    <w:rsid w:val="008E5CE9"/>
    <w:rsid w:val="008F054E"/>
    <w:rsid w:val="008F0FDE"/>
    <w:rsid w:val="008F518D"/>
    <w:rsid w:val="008F69A5"/>
    <w:rsid w:val="008F7D0A"/>
    <w:rsid w:val="009009B8"/>
    <w:rsid w:val="0090206B"/>
    <w:rsid w:val="00903F7F"/>
    <w:rsid w:val="009049BE"/>
    <w:rsid w:val="00907EC6"/>
    <w:rsid w:val="009117B9"/>
    <w:rsid w:val="009147BB"/>
    <w:rsid w:val="00927468"/>
    <w:rsid w:val="00933973"/>
    <w:rsid w:val="009347A4"/>
    <w:rsid w:val="00940913"/>
    <w:rsid w:val="00940ADB"/>
    <w:rsid w:val="00945912"/>
    <w:rsid w:val="009554E6"/>
    <w:rsid w:val="0095597E"/>
    <w:rsid w:val="0095606F"/>
    <w:rsid w:val="00956C09"/>
    <w:rsid w:val="009602B9"/>
    <w:rsid w:val="0096109E"/>
    <w:rsid w:val="00964187"/>
    <w:rsid w:val="00967001"/>
    <w:rsid w:val="00976F11"/>
    <w:rsid w:val="0098004D"/>
    <w:rsid w:val="0098203F"/>
    <w:rsid w:val="00983638"/>
    <w:rsid w:val="00985283"/>
    <w:rsid w:val="00985D43"/>
    <w:rsid w:val="00991E6F"/>
    <w:rsid w:val="00992867"/>
    <w:rsid w:val="009935D2"/>
    <w:rsid w:val="009938A4"/>
    <w:rsid w:val="00994B20"/>
    <w:rsid w:val="00995502"/>
    <w:rsid w:val="00995878"/>
    <w:rsid w:val="009A1D7D"/>
    <w:rsid w:val="009A2C02"/>
    <w:rsid w:val="009A5A5D"/>
    <w:rsid w:val="009B18D7"/>
    <w:rsid w:val="009B35DB"/>
    <w:rsid w:val="009B3E10"/>
    <w:rsid w:val="009B47A8"/>
    <w:rsid w:val="009B5296"/>
    <w:rsid w:val="009C1C2E"/>
    <w:rsid w:val="009C47AF"/>
    <w:rsid w:val="009D4ED3"/>
    <w:rsid w:val="009D6748"/>
    <w:rsid w:val="009E284D"/>
    <w:rsid w:val="009E30FC"/>
    <w:rsid w:val="009E3754"/>
    <w:rsid w:val="009E445B"/>
    <w:rsid w:val="009E6190"/>
    <w:rsid w:val="009E6345"/>
    <w:rsid w:val="009F02C2"/>
    <w:rsid w:val="009F0BD3"/>
    <w:rsid w:val="009F16BD"/>
    <w:rsid w:val="009F3FE2"/>
    <w:rsid w:val="009F47EC"/>
    <w:rsid w:val="00A018DC"/>
    <w:rsid w:val="00A01D32"/>
    <w:rsid w:val="00A05C09"/>
    <w:rsid w:val="00A07EA0"/>
    <w:rsid w:val="00A07F5F"/>
    <w:rsid w:val="00A10C8F"/>
    <w:rsid w:val="00A12E30"/>
    <w:rsid w:val="00A15052"/>
    <w:rsid w:val="00A163ED"/>
    <w:rsid w:val="00A24BCA"/>
    <w:rsid w:val="00A258D1"/>
    <w:rsid w:val="00A27506"/>
    <w:rsid w:val="00A30F8F"/>
    <w:rsid w:val="00A337A3"/>
    <w:rsid w:val="00A33DBA"/>
    <w:rsid w:val="00A35E50"/>
    <w:rsid w:val="00A37A28"/>
    <w:rsid w:val="00A41DE0"/>
    <w:rsid w:val="00A42333"/>
    <w:rsid w:val="00A451B4"/>
    <w:rsid w:val="00A51FE9"/>
    <w:rsid w:val="00A537A9"/>
    <w:rsid w:val="00A5658A"/>
    <w:rsid w:val="00A620CF"/>
    <w:rsid w:val="00A62699"/>
    <w:rsid w:val="00A64A15"/>
    <w:rsid w:val="00A6615E"/>
    <w:rsid w:val="00A67559"/>
    <w:rsid w:val="00A70B4D"/>
    <w:rsid w:val="00A71ABA"/>
    <w:rsid w:val="00A72E5F"/>
    <w:rsid w:val="00A730D5"/>
    <w:rsid w:val="00A74E36"/>
    <w:rsid w:val="00A76FD0"/>
    <w:rsid w:val="00A8423D"/>
    <w:rsid w:val="00A916F3"/>
    <w:rsid w:val="00A930E5"/>
    <w:rsid w:val="00A93466"/>
    <w:rsid w:val="00A948E1"/>
    <w:rsid w:val="00A95D59"/>
    <w:rsid w:val="00A96CC7"/>
    <w:rsid w:val="00A97A28"/>
    <w:rsid w:val="00AA067C"/>
    <w:rsid w:val="00AA242E"/>
    <w:rsid w:val="00AA6437"/>
    <w:rsid w:val="00AA7584"/>
    <w:rsid w:val="00AA7F34"/>
    <w:rsid w:val="00AB05B4"/>
    <w:rsid w:val="00AB203B"/>
    <w:rsid w:val="00AB35EB"/>
    <w:rsid w:val="00AB4733"/>
    <w:rsid w:val="00AB4EC8"/>
    <w:rsid w:val="00AB6D95"/>
    <w:rsid w:val="00AB7941"/>
    <w:rsid w:val="00AC1920"/>
    <w:rsid w:val="00AC2A65"/>
    <w:rsid w:val="00AC43DB"/>
    <w:rsid w:val="00AC46AD"/>
    <w:rsid w:val="00AD0CDC"/>
    <w:rsid w:val="00AD1A0B"/>
    <w:rsid w:val="00AD2D83"/>
    <w:rsid w:val="00AD57EA"/>
    <w:rsid w:val="00AD6011"/>
    <w:rsid w:val="00AE0B9D"/>
    <w:rsid w:val="00AE3823"/>
    <w:rsid w:val="00AE392F"/>
    <w:rsid w:val="00AE7C1E"/>
    <w:rsid w:val="00AF036E"/>
    <w:rsid w:val="00AF0667"/>
    <w:rsid w:val="00AF1CEE"/>
    <w:rsid w:val="00AF1F26"/>
    <w:rsid w:val="00AF47E8"/>
    <w:rsid w:val="00AF4DD0"/>
    <w:rsid w:val="00B0102C"/>
    <w:rsid w:val="00B026F1"/>
    <w:rsid w:val="00B02804"/>
    <w:rsid w:val="00B0485D"/>
    <w:rsid w:val="00B07EB1"/>
    <w:rsid w:val="00B12D53"/>
    <w:rsid w:val="00B140EB"/>
    <w:rsid w:val="00B179F9"/>
    <w:rsid w:val="00B225D9"/>
    <w:rsid w:val="00B25149"/>
    <w:rsid w:val="00B25702"/>
    <w:rsid w:val="00B26147"/>
    <w:rsid w:val="00B26D60"/>
    <w:rsid w:val="00B32A96"/>
    <w:rsid w:val="00B35485"/>
    <w:rsid w:val="00B42AF8"/>
    <w:rsid w:val="00B42BF9"/>
    <w:rsid w:val="00B43A0C"/>
    <w:rsid w:val="00B43C2D"/>
    <w:rsid w:val="00B446DA"/>
    <w:rsid w:val="00B44FFD"/>
    <w:rsid w:val="00B5393A"/>
    <w:rsid w:val="00B55783"/>
    <w:rsid w:val="00B55E04"/>
    <w:rsid w:val="00B567EA"/>
    <w:rsid w:val="00B72908"/>
    <w:rsid w:val="00B74222"/>
    <w:rsid w:val="00B810F4"/>
    <w:rsid w:val="00B81C25"/>
    <w:rsid w:val="00B838B7"/>
    <w:rsid w:val="00B8769A"/>
    <w:rsid w:val="00B93875"/>
    <w:rsid w:val="00B93A91"/>
    <w:rsid w:val="00B93CE2"/>
    <w:rsid w:val="00B93D62"/>
    <w:rsid w:val="00B9651D"/>
    <w:rsid w:val="00BA2B9D"/>
    <w:rsid w:val="00BA544D"/>
    <w:rsid w:val="00BA6A18"/>
    <w:rsid w:val="00BC494D"/>
    <w:rsid w:val="00BC58C9"/>
    <w:rsid w:val="00BC6A0B"/>
    <w:rsid w:val="00BD1C05"/>
    <w:rsid w:val="00BD1D3D"/>
    <w:rsid w:val="00BD3666"/>
    <w:rsid w:val="00BD581D"/>
    <w:rsid w:val="00BD5A5B"/>
    <w:rsid w:val="00BD756F"/>
    <w:rsid w:val="00BE2351"/>
    <w:rsid w:val="00BE3192"/>
    <w:rsid w:val="00BE35CC"/>
    <w:rsid w:val="00BE6A8C"/>
    <w:rsid w:val="00BF29A2"/>
    <w:rsid w:val="00BF4636"/>
    <w:rsid w:val="00BF5462"/>
    <w:rsid w:val="00C00272"/>
    <w:rsid w:val="00C00969"/>
    <w:rsid w:val="00C00C6B"/>
    <w:rsid w:val="00C02C47"/>
    <w:rsid w:val="00C066C3"/>
    <w:rsid w:val="00C07C51"/>
    <w:rsid w:val="00C10AFE"/>
    <w:rsid w:val="00C113D5"/>
    <w:rsid w:val="00C11C9F"/>
    <w:rsid w:val="00C1316F"/>
    <w:rsid w:val="00C15656"/>
    <w:rsid w:val="00C23601"/>
    <w:rsid w:val="00C254E2"/>
    <w:rsid w:val="00C25AB4"/>
    <w:rsid w:val="00C31927"/>
    <w:rsid w:val="00C3412C"/>
    <w:rsid w:val="00C411A7"/>
    <w:rsid w:val="00C460B3"/>
    <w:rsid w:val="00C478E8"/>
    <w:rsid w:val="00C500D7"/>
    <w:rsid w:val="00C5219C"/>
    <w:rsid w:val="00C527EE"/>
    <w:rsid w:val="00C54DE6"/>
    <w:rsid w:val="00C6078F"/>
    <w:rsid w:val="00C60B11"/>
    <w:rsid w:val="00C61B45"/>
    <w:rsid w:val="00C63A82"/>
    <w:rsid w:val="00C6563E"/>
    <w:rsid w:val="00C67C6A"/>
    <w:rsid w:val="00C70EB3"/>
    <w:rsid w:val="00C7339D"/>
    <w:rsid w:val="00C75748"/>
    <w:rsid w:val="00C76999"/>
    <w:rsid w:val="00C7767D"/>
    <w:rsid w:val="00C8040A"/>
    <w:rsid w:val="00C81611"/>
    <w:rsid w:val="00C82D5B"/>
    <w:rsid w:val="00C84657"/>
    <w:rsid w:val="00C857D8"/>
    <w:rsid w:val="00C858FB"/>
    <w:rsid w:val="00C86633"/>
    <w:rsid w:val="00C87C7B"/>
    <w:rsid w:val="00C87EAD"/>
    <w:rsid w:val="00C904EC"/>
    <w:rsid w:val="00C92524"/>
    <w:rsid w:val="00C93F55"/>
    <w:rsid w:val="00C9522F"/>
    <w:rsid w:val="00CA0F28"/>
    <w:rsid w:val="00CA1149"/>
    <w:rsid w:val="00CA2906"/>
    <w:rsid w:val="00CA3273"/>
    <w:rsid w:val="00CA3A5D"/>
    <w:rsid w:val="00CA49C8"/>
    <w:rsid w:val="00CA4BA2"/>
    <w:rsid w:val="00CA5FBC"/>
    <w:rsid w:val="00CA7D36"/>
    <w:rsid w:val="00CB0F68"/>
    <w:rsid w:val="00CB7877"/>
    <w:rsid w:val="00CC0BCE"/>
    <w:rsid w:val="00CC267D"/>
    <w:rsid w:val="00CC3935"/>
    <w:rsid w:val="00CD1C09"/>
    <w:rsid w:val="00CD2472"/>
    <w:rsid w:val="00CD3375"/>
    <w:rsid w:val="00CD4C89"/>
    <w:rsid w:val="00CE0CD0"/>
    <w:rsid w:val="00CE1FBE"/>
    <w:rsid w:val="00CE23DA"/>
    <w:rsid w:val="00CE249E"/>
    <w:rsid w:val="00CE3351"/>
    <w:rsid w:val="00CE50D5"/>
    <w:rsid w:val="00CE54C0"/>
    <w:rsid w:val="00CE606A"/>
    <w:rsid w:val="00CE6A83"/>
    <w:rsid w:val="00CF0C5F"/>
    <w:rsid w:val="00CF1530"/>
    <w:rsid w:val="00CF394F"/>
    <w:rsid w:val="00CF4012"/>
    <w:rsid w:val="00CF452F"/>
    <w:rsid w:val="00CF7525"/>
    <w:rsid w:val="00CF78CB"/>
    <w:rsid w:val="00D00771"/>
    <w:rsid w:val="00D019C4"/>
    <w:rsid w:val="00D023EB"/>
    <w:rsid w:val="00D1210C"/>
    <w:rsid w:val="00D121FF"/>
    <w:rsid w:val="00D15A02"/>
    <w:rsid w:val="00D16102"/>
    <w:rsid w:val="00D17B7B"/>
    <w:rsid w:val="00D202F4"/>
    <w:rsid w:val="00D206C8"/>
    <w:rsid w:val="00D219DB"/>
    <w:rsid w:val="00D21B73"/>
    <w:rsid w:val="00D234BE"/>
    <w:rsid w:val="00D25C48"/>
    <w:rsid w:val="00D30D09"/>
    <w:rsid w:val="00D33B21"/>
    <w:rsid w:val="00D34DAD"/>
    <w:rsid w:val="00D37133"/>
    <w:rsid w:val="00D43967"/>
    <w:rsid w:val="00D43FD1"/>
    <w:rsid w:val="00D515A8"/>
    <w:rsid w:val="00D53D1A"/>
    <w:rsid w:val="00D573CD"/>
    <w:rsid w:val="00D6148A"/>
    <w:rsid w:val="00D63983"/>
    <w:rsid w:val="00D64233"/>
    <w:rsid w:val="00D702C8"/>
    <w:rsid w:val="00D707CD"/>
    <w:rsid w:val="00D71DA3"/>
    <w:rsid w:val="00D71EBF"/>
    <w:rsid w:val="00D72B03"/>
    <w:rsid w:val="00D75BA2"/>
    <w:rsid w:val="00D841C9"/>
    <w:rsid w:val="00D8430B"/>
    <w:rsid w:val="00D84E78"/>
    <w:rsid w:val="00D857F7"/>
    <w:rsid w:val="00D9292F"/>
    <w:rsid w:val="00D93771"/>
    <w:rsid w:val="00D96BD2"/>
    <w:rsid w:val="00DA51DD"/>
    <w:rsid w:val="00DB0396"/>
    <w:rsid w:val="00DB1CB6"/>
    <w:rsid w:val="00DB244F"/>
    <w:rsid w:val="00DB2893"/>
    <w:rsid w:val="00DB2F47"/>
    <w:rsid w:val="00DC16F7"/>
    <w:rsid w:val="00DC2979"/>
    <w:rsid w:val="00DC54FC"/>
    <w:rsid w:val="00DC61A9"/>
    <w:rsid w:val="00DC7613"/>
    <w:rsid w:val="00DD0681"/>
    <w:rsid w:val="00DD19F8"/>
    <w:rsid w:val="00DD37E3"/>
    <w:rsid w:val="00DD5A9C"/>
    <w:rsid w:val="00DE0A2B"/>
    <w:rsid w:val="00DE41B4"/>
    <w:rsid w:val="00DE4965"/>
    <w:rsid w:val="00DE55E7"/>
    <w:rsid w:val="00DE73A6"/>
    <w:rsid w:val="00DE7F8A"/>
    <w:rsid w:val="00DF2765"/>
    <w:rsid w:val="00DF3413"/>
    <w:rsid w:val="00DF6783"/>
    <w:rsid w:val="00E03AC1"/>
    <w:rsid w:val="00E0531D"/>
    <w:rsid w:val="00E05F6F"/>
    <w:rsid w:val="00E078AE"/>
    <w:rsid w:val="00E1043F"/>
    <w:rsid w:val="00E156FC"/>
    <w:rsid w:val="00E166A3"/>
    <w:rsid w:val="00E16C36"/>
    <w:rsid w:val="00E16F23"/>
    <w:rsid w:val="00E17E73"/>
    <w:rsid w:val="00E20DDE"/>
    <w:rsid w:val="00E2202E"/>
    <w:rsid w:val="00E22D1A"/>
    <w:rsid w:val="00E2521D"/>
    <w:rsid w:val="00E26991"/>
    <w:rsid w:val="00E30DDC"/>
    <w:rsid w:val="00E31895"/>
    <w:rsid w:val="00E332C7"/>
    <w:rsid w:val="00E365CB"/>
    <w:rsid w:val="00E43CBF"/>
    <w:rsid w:val="00E43D1D"/>
    <w:rsid w:val="00E508CD"/>
    <w:rsid w:val="00E522C8"/>
    <w:rsid w:val="00E60BDB"/>
    <w:rsid w:val="00E62BF1"/>
    <w:rsid w:val="00E6689C"/>
    <w:rsid w:val="00E727D2"/>
    <w:rsid w:val="00E77726"/>
    <w:rsid w:val="00E828EB"/>
    <w:rsid w:val="00E82C74"/>
    <w:rsid w:val="00E842FB"/>
    <w:rsid w:val="00E91176"/>
    <w:rsid w:val="00E91896"/>
    <w:rsid w:val="00E93DD1"/>
    <w:rsid w:val="00E94323"/>
    <w:rsid w:val="00EA0942"/>
    <w:rsid w:val="00EB0C88"/>
    <w:rsid w:val="00EB557B"/>
    <w:rsid w:val="00EB5F91"/>
    <w:rsid w:val="00EB64AD"/>
    <w:rsid w:val="00EB67C6"/>
    <w:rsid w:val="00EC0CCD"/>
    <w:rsid w:val="00EC1DD3"/>
    <w:rsid w:val="00EC27E2"/>
    <w:rsid w:val="00EC5E16"/>
    <w:rsid w:val="00EC6EA7"/>
    <w:rsid w:val="00EC7321"/>
    <w:rsid w:val="00EC7C99"/>
    <w:rsid w:val="00EE2DF8"/>
    <w:rsid w:val="00EE34CA"/>
    <w:rsid w:val="00EE3D90"/>
    <w:rsid w:val="00EE6797"/>
    <w:rsid w:val="00EF0C7B"/>
    <w:rsid w:val="00EF23B1"/>
    <w:rsid w:val="00EF4219"/>
    <w:rsid w:val="00EF4A6A"/>
    <w:rsid w:val="00EF7287"/>
    <w:rsid w:val="00F0148E"/>
    <w:rsid w:val="00F045CC"/>
    <w:rsid w:val="00F05E59"/>
    <w:rsid w:val="00F06BD9"/>
    <w:rsid w:val="00F13759"/>
    <w:rsid w:val="00F13849"/>
    <w:rsid w:val="00F13F6B"/>
    <w:rsid w:val="00F15902"/>
    <w:rsid w:val="00F1707B"/>
    <w:rsid w:val="00F207C0"/>
    <w:rsid w:val="00F25237"/>
    <w:rsid w:val="00F2587A"/>
    <w:rsid w:val="00F258F1"/>
    <w:rsid w:val="00F33642"/>
    <w:rsid w:val="00F41701"/>
    <w:rsid w:val="00F4470E"/>
    <w:rsid w:val="00F45698"/>
    <w:rsid w:val="00F509B9"/>
    <w:rsid w:val="00F509FC"/>
    <w:rsid w:val="00F52429"/>
    <w:rsid w:val="00F55E8D"/>
    <w:rsid w:val="00F56869"/>
    <w:rsid w:val="00F568F0"/>
    <w:rsid w:val="00F605CE"/>
    <w:rsid w:val="00F62700"/>
    <w:rsid w:val="00F66CAB"/>
    <w:rsid w:val="00F73AAB"/>
    <w:rsid w:val="00F76C7D"/>
    <w:rsid w:val="00F77C10"/>
    <w:rsid w:val="00F8009E"/>
    <w:rsid w:val="00F81A30"/>
    <w:rsid w:val="00F8247A"/>
    <w:rsid w:val="00F82957"/>
    <w:rsid w:val="00F83D88"/>
    <w:rsid w:val="00F83ED4"/>
    <w:rsid w:val="00F8763F"/>
    <w:rsid w:val="00F9060C"/>
    <w:rsid w:val="00F92BAB"/>
    <w:rsid w:val="00F97D2F"/>
    <w:rsid w:val="00FA22BC"/>
    <w:rsid w:val="00FA2F3B"/>
    <w:rsid w:val="00FA3723"/>
    <w:rsid w:val="00FB3077"/>
    <w:rsid w:val="00FB3869"/>
    <w:rsid w:val="00FB3EA3"/>
    <w:rsid w:val="00FB3ED8"/>
    <w:rsid w:val="00FB3F1B"/>
    <w:rsid w:val="00FB5501"/>
    <w:rsid w:val="00FB6316"/>
    <w:rsid w:val="00FC1666"/>
    <w:rsid w:val="00FC1F35"/>
    <w:rsid w:val="00FC3673"/>
    <w:rsid w:val="00FC4561"/>
    <w:rsid w:val="00FD1866"/>
    <w:rsid w:val="00FD35AC"/>
    <w:rsid w:val="00FD43EC"/>
    <w:rsid w:val="00FD4FDB"/>
    <w:rsid w:val="00FE037D"/>
    <w:rsid w:val="00FE2B11"/>
    <w:rsid w:val="00FE40D4"/>
    <w:rsid w:val="00FE59B1"/>
    <w:rsid w:val="00FE6B74"/>
    <w:rsid w:val="00FE7812"/>
    <w:rsid w:val="00FE7D03"/>
    <w:rsid w:val="00FF0873"/>
    <w:rsid w:val="00FF1E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position-vertical:top;mso-position-vertical-relative:page;mso-width-percent:1000;mso-height-percent:1000" fillcolor="none [1609]" stroke="f">
      <v:fill color="none [1609]" opacity=".75"/>
      <v:stroke on="f"/>
      <o:colormenu v:ext="edit" strokecolor="none [1609]" shadowcolor="none"/>
    </o:shapedefaults>
    <o:shapelayout v:ext="edit">
      <o:idmap v:ext="edit" data="1"/>
      <o:rules v:ext="edit">
        <o:r id="V:Rule9" type="connector" idref="#_x0000_s1112"/>
        <o:r id="V:Rule10" type="connector" idref="#_x0000_s1111"/>
        <o:r id="V:Rule11" type="connector" idref="#_x0000_s1150"/>
        <o:r id="V:Rule12" type="connector" idref="#_x0000_s1097"/>
        <o:r id="V:Rule13" type="connector" idref="#_x0000_s1229"/>
        <o:r id="V:Rule14" type="connector" idref="#_x0000_s1149"/>
        <o:r id="V:Rule15" type="connector" idref="#_x0000_s1148"/>
        <o:r id="V:Rule16" type="connector" idref="#_x0000_s1225"/>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C7B"/>
    <w:pPr>
      <w:spacing w:after="200" w:line="276" w:lineRule="auto"/>
    </w:pPr>
    <w:rPr>
      <w:sz w:val="22"/>
      <w:szCs w:val="22"/>
    </w:rPr>
  </w:style>
  <w:style w:type="paragraph" w:styleId="Heading1">
    <w:name w:val="heading 1"/>
    <w:basedOn w:val="Normal"/>
    <w:next w:val="Normal"/>
    <w:link w:val="Heading1Char"/>
    <w:uiPriority w:val="9"/>
    <w:qFormat/>
    <w:rsid w:val="00C25A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6D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C46AD"/>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4023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572F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7572F2"/>
    <w:pPr>
      <w:spacing w:before="240" w:after="60" w:line="240" w:lineRule="auto"/>
      <w:outlineLvl w:val="5"/>
    </w:pPr>
    <w:rPr>
      <w:rFonts w:ascii="Times New Roman" w:eastAsia="Times" w:hAnsi="Times New Roman"/>
      <w:b/>
      <w:bCs/>
    </w:rPr>
  </w:style>
  <w:style w:type="paragraph" w:styleId="Heading7">
    <w:name w:val="heading 7"/>
    <w:basedOn w:val="Normal"/>
    <w:next w:val="Normal"/>
    <w:link w:val="Heading7Char"/>
    <w:uiPriority w:val="9"/>
    <w:semiHidden/>
    <w:unhideWhenUsed/>
    <w:qFormat/>
    <w:rsid w:val="007572F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1176"/>
    <w:rPr>
      <w:rFonts w:eastAsia="Times New Roman"/>
      <w:sz w:val="22"/>
      <w:szCs w:val="22"/>
    </w:rPr>
  </w:style>
  <w:style w:type="character" w:customStyle="1" w:styleId="NoSpacingChar">
    <w:name w:val="No Spacing Char"/>
    <w:basedOn w:val="DefaultParagraphFont"/>
    <w:link w:val="NoSpacing"/>
    <w:uiPriority w:val="1"/>
    <w:rsid w:val="00E91176"/>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E91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176"/>
    <w:rPr>
      <w:rFonts w:ascii="Tahoma" w:hAnsi="Tahoma" w:cs="Tahoma"/>
      <w:sz w:val="16"/>
      <w:szCs w:val="16"/>
    </w:rPr>
  </w:style>
  <w:style w:type="paragraph" w:styleId="ListParagraph">
    <w:name w:val="List Paragraph"/>
    <w:basedOn w:val="Normal"/>
    <w:uiPriority w:val="34"/>
    <w:qFormat/>
    <w:rsid w:val="000138AB"/>
    <w:pPr>
      <w:ind w:left="720"/>
      <w:contextualSpacing/>
    </w:pPr>
  </w:style>
  <w:style w:type="character" w:styleId="Strong">
    <w:name w:val="Strong"/>
    <w:basedOn w:val="DefaultParagraphFont"/>
    <w:uiPriority w:val="22"/>
    <w:qFormat/>
    <w:rsid w:val="00F83ED4"/>
    <w:rPr>
      <w:b/>
      <w:bCs/>
    </w:rPr>
  </w:style>
  <w:style w:type="paragraph" w:styleId="Header">
    <w:name w:val="header"/>
    <w:basedOn w:val="Normal"/>
    <w:link w:val="HeaderChar"/>
    <w:uiPriority w:val="99"/>
    <w:unhideWhenUsed/>
    <w:rsid w:val="00B55E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5E04"/>
  </w:style>
  <w:style w:type="paragraph" w:styleId="Footer">
    <w:name w:val="footer"/>
    <w:basedOn w:val="Normal"/>
    <w:link w:val="FooterChar"/>
    <w:uiPriority w:val="99"/>
    <w:unhideWhenUsed/>
    <w:rsid w:val="00B55E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E04"/>
  </w:style>
  <w:style w:type="paragraph" w:customStyle="1" w:styleId="Default">
    <w:name w:val="Default"/>
    <w:rsid w:val="004D0BAD"/>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uiPriority w:val="9"/>
    <w:rsid w:val="00AC46AD"/>
    <w:rPr>
      <w:rFonts w:ascii="Times New Roman" w:eastAsia="Times New Roman" w:hAnsi="Times New Roman" w:cs="Times New Roman"/>
      <w:b/>
      <w:bCs/>
      <w:sz w:val="27"/>
      <w:szCs w:val="27"/>
    </w:rPr>
  </w:style>
  <w:style w:type="paragraph" w:styleId="NormalWeb">
    <w:name w:val="Normal (Web)"/>
    <w:basedOn w:val="Normal"/>
    <w:uiPriority w:val="99"/>
    <w:unhideWhenUsed/>
    <w:rsid w:val="00353E8C"/>
    <w:pPr>
      <w:spacing w:before="100" w:beforeAutospacing="1" w:after="100" w:afterAutospacing="1" w:line="240" w:lineRule="auto"/>
    </w:pPr>
    <w:rPr>
      <w:rFonts w:ascii="Arial" w:eastAsia="Times New Roman" w:hAnsi="Arial" w:cs="Arial"/>
      <w:sz w:val="20"/>
      <w:szCs w:val="20"/>
    </w:rPr>
  </w:style>
  <w:style w:type="paragraph" w:styleId="FootnoteText">
    <w:name w:val="footnote text"/>
    <w:basedOn w:val="Normal"/>
    <w:link w:val="FootnoteTextChar"/>
    <w:unhideWhenUsed/>
    <w:rsid w:val="00353E8C"/>
    <w:pPr>
      <w:spacing w:after="0" w:line="240" w:lineRule="auto"/>
    </w:pPr>
    <w:rPr>
      <w:sz w:val="20"/>
      <w:szCs w:val="20"/>
    </w:rPr>
  </w:style>
  <w:style w:type="character" w:customStyle="1" w:styleId="FootnoteTextChar">
    <w:name w:val="Footnote Text Char"/>
    <w:basedOn w:val="DefaultParagraphFont"/>
    <w:link w:val="FootnoteText"/>
    <w:rsid w:val="00353E8C"/>
    <w:rPr>
      <w:sz w:val="20"/>
      <w:szCs w:val="20"/>
    </w:rPr>
  </w:style>
  <w:style w:type="character" w:styleId="FootnoteReference">
    <w:name w:val="footnote reference"/>
    <w:basedOn w:val="DefaultParagraphFont"/>
    <w:semiHidden/>
    <w:unhideWhenUsed/>
    <w:rsid w:val="00353E8C"/>
    <w:rPr>
      <w:vertAlign w:val="superscript"/>
    </w:rPr>
  </w:style>
  <w:style w:type="character" w:styleId="Hyperlink">
    <w:name w:val="Hyperlink"/>
    <w:basedOn w:val="DefaultParagraphFont"/>
    <w:unhideWhenUsed/>
    <w:rsid w:val="000D645D"/>
    <w:rPr>
      <w:color w:val="0000FF"/>
      <w:u w:val="single"/>
    </w:rPr>
  </w:style>
  <w:style w:type="table" w:styleId="TableGrid">
    <w:name w:val="Table Grid"/>
    <w:basedOn w:val="TableNormal"/>
    <w:uiPriority w:val="59"/>
    <w:rsid w:val="00DF27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cimalAligned">
    <w:name w:val="Decimal Aligned"/>
    <w:basedOn w:val="Normal"/>
    <w:uiPriority w:val="40"/>
    <w:qFormat/>
    <w:rsid w:val="00D6148A"/>
    <w:pPr>
      <w:tabs>
        <w:tab w:val="decimal" w:pos="360"/>
      </w:tabs>
    </w:pPr>
    <w:rPr>
      <w:rFonts w:eastAsia="Times New Roman"/>
    </w:rPr>
  </w:style>
  <w:style w:type="character" w:styleId="SubtleEmphasis">
    <w:name w:val="Subtle Emphasis"/>
    <w:basedOn w:val="DefaultParagraphFont"/>
    <w:uiPriority w:val="19"/>
    <w:qFormat/>
    <w:rsid w:val="00D6148A"/>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D6148A"/>
    <w:rPr>
      <w:rFonts w:eastAsia="Times New Roman"/>
      <w:color w:val="365F91"/>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2-Accent4">
    <w:name w:val="Medium Grid 2 Accent 4"/>
    <w:basedOn w:val="TableNormal"/>
    <w:uiPriority w:val="68"/>
    <w:rsid w:val="005A71C4"/>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185F1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BodyText2">
    <w:name w:val="Body Text 2"/>
    <w:basedOn w:val="Normal"/>
    <w:link w:val="BodyText2Char"/>
    <w:rsid w:val="00730BC3"/>
    <w:pPr>
      <w:tabs>
        <w:tab w:val="left" w:pos="5940"/>
        <w:tab w:val="left" w:pos="7740"/>
        <w:tab w:val="right" w:pos="9270"/>
      </w:tabs>
      <w:spacing w:after="0" w:line="240" w:lineRule="auto"/>
      <w:jc w:val="both"/>
    </w:pPr>
    <w:rPr>
      <w:rFonts w:ascii="Arial" w:eastAsia="Times New Roman" w:hAnsi="Arial"/>
      <w:szCs w:val="20"/>
    </w:rPr>
  </w:style>
  <w:style w:type="character" w:customStyle="1" w:styleId="BodyText2Char">
    <w:name w:val="Body Text 2 Char"/>
    <w:basedOn w:val="DefaultParagraphFont"/>
    <w:link w:val="BodyText2"/>
    <w:rsid w:val="00730BC3"/>
    <w:rPr>
      <w:rFonts w:ascii="Arial" w:eastAsia="Times New Roman" w:hAnsi="Arial"/>
      <w:sz w:val="22"/>
    </w:rPr>
  </w:style>
  <w:style w:type="paragraph" w:styleId="BodyText">
    <w:name w:val="Body Text"/>
    <w:basedOn w:val="Normal"/>
    <w:link w:val="BodyTextChar"/>
    <w:uiPriority w:val="99"/>
    <w:semiHidden/>
    <w:unhideWhenUsed/>
    <w:rsid w:val="00730BC3"/>
    <w:pPr>
      <w:spacing w:after="120"/>
    </w:pPr>
  </w:style>
  <w:style w:type="character" w:customStyle="1" w:styleId="BodyTextChar">
    <w:name w:val="Body Text Char"/>
    <w:basedOn w:val="DefaultParagraphFont"/>
    <w:link w:val="BodyText"/>
    <w:uiPriority w:val="99"/>
    <w:semiHidden/>
    <w:rsid w:val="00730BC3"/>
    <w:rPr>
      <w:sz w:val="22"/>
      <w:szCs w:val="22"/>
    </w:rPr>
  </w:style>
  <w:style w:type="paragraph" w:styleId="EndnoteText">
    <w:name w:val="endnote text"/>
    <w:basedOn w:val="Normal"/>
    <w:link w:val="EndnoteTextChar"/>
    <w:uiPriority w:val="99"/>
    <w:semiHidden/>
    <w:unhideWhenUsed/>
    <w:rsid w:val="005755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5536"/>
  </w:style>
  <w:style w:type="character" w:styleId="EndnoteReference">
    <w:name w:val="endnote reference"/>
    <w:basedOn w:val="DefaultParagraphFont"/>
    <w:uiPriority w:val="99"/>
    <w:semiHidden/>
    <w:unhideWhenUsed/>
    <w:rsid w:val="00575536"/>
    <w:rPr>
      <w:vertAlign w:val="superscript"/>
    </w:rPr>
  </w:style>
  <w:style w:type="character" w:customStyle="1" w:styleId="subheading1">
    <w:name w:val="subheading1"/>
    <w:basedOn w:val="DefaultParagraphFont"/>
    <w:rsid w:val="00140251"/>
    <w:rPr>
      <w:b/>
      <w:bCs/>
      <w:color w:val="003399"/>
    </w:rPr>
  </w:style>
  <w:style w:type="character" w:customStyle="1" w:styleId="Heading4Char">
    <w:name w:val="Heading 4 Char"/>
    <w:basedOn w:val="DefaultParagraphFont"/>
    <w:link w:val="Heading4"/>
    <w:uiPriority w:val="9"/>
    <w:semiHidden/>
    <w:rsid w:val="0040239D"/>
    <w:rPr>
      <w:rFonts w:asciiTheme="majorHAnsi" w:eastAsiaTheme="majorEastAsia" w:hAnsiTheme="majorHAnsi" w:cstheme="majorBidi"/>
      <w:b/>
      <w:bCs/>
      <w:i/>
      <w:iCs/>
      <w:color w:val="4F81BD" w:themeColor="accent1"/>
      <w:sz w:val="22"/>
      <w:szCs w:val="22"/>
    </w:rPr>
  </w:style>
  <w:style w:type="character" w:styleId="Emphasis">
    <w:name w:val="Emphasis"/>
    <w:basedOn w:val="DefaultParagraphFont"/>
    <w:uiPriority w:val="20"/>
    <w:qFormat/>
    <w:rsid w:val="003F6658"/>
    <w:rPr>
      <w:i/>
      <w:iCs/>
    </w:rPr>
  </w:style>
  <w:style w:type="character" w:styleId="FollowedHyperlink">
    <w:name w:val="FollowedHyperlink"/>
    <w:basedOn w:val="DefaultParagraphFont"/>
    <w:uiPriority w:val="99"/>
    <w:semiHidden/>
    <w:unhideWhenUsed/>
    <w:rsid w:val="00526904"/>
    <w:rPr>
      <w:color w:val="800080" w:themeColor="followedHyperlink"/>
      <w:u w:val="single"/>
    </w:rPr>
  </w:style>
  <w:style w:type="character" w:customStyle="1" w:styleId="maintitleorng1">
    <w:name w:val="main_title_orng1"/>
    <w:basedOn w:val="DefaultParagraphFont"/>
    <w:rsid w:val="000B230D"/>
    <w:rPr>
      <w:rFonts w:ascii="Times New Roman" w:hAnsi="Times New Roman" w:cs="Times New Roman" w:hint="default"/>
      <w:strike w:val="0"/>
      <w:dstrike w:val="0"/>
      <w:color w:val="FC4700"/>
      <w:sz w:val="30"/>
      <w:szCs w:val="30"/>
      <w:u w:val="none"/>
      <w:effect w:val="none"/>
    </w:rPr>
  </w:style>
  <w:style w:type="character" w:customStyle="1" w:styleId="maintitlegray1">
    <w:name w:val="main_title_gray1"/>
    <w:basedOn w:val="DefaultParagraphFont"/>
    <w:rsid w:val="000B230D"/>
    <w:rPr>
      <w:rFonts w:ascii="Times New Roman" w:hAnsi="Times New Roman" w:cs="Times New Roman" w:hint="default"/>
      <w:strike w:val="0"/>
      <w:dstrike w:val="0"/>
      <w:color w:val="666666"/>
      <w:sz w:val="30"/>
      <w:szCs w:val="30"/>
      <w:u w:val="none"/>
      <w:effect w:val="none"/>
    </w:rPr>
  </w:style>
  <w:style w:type="character" w:customStyle="1" w:styleId="basictxt1">
    <w:name w:val="basictxt1"/>
    <w:basedOn w:val="DefaultParagraphFont"/>
    <w:rsid w:val="00FE40D4"/>
    <w:rPr>
      <w:rFonts w:ascii="Verdana" w:hAnsi="Verdana" w:hint="default"/>
      <w:b w:val="0"/>
      <w:bCs w:val="0"/>
      <w:color w:val="666666"/>
      <w:sz w:val="7"/>
      <w:szCs w:val="7"/>
    </w:rPr>
  </w:style>
  <w:style w:type="paragraph" w:customStyle="1" w:styleId="Pa0">
    <w:name w:val="Pa0"/>
    <w:basedOn w:val="Default"/>
    <w:next w:val="Default"/>
    <w:uiPriority w:val="99"/>
    <w:rsid w:val="00FE40D4"/>
    <w:pPr>
      <w:spacing w:line="240" w:lineRule="atLeast"/>
    </w:pPr>
    <w:rPr>
      <w:rFonts w:ascii="LOBORZ+AGaramond-Regular" w:hAnsi="LOBORZ+AGaramond-Regular" w:cs="Times New Roman"/>
      <w:color w:val="auto"/>
    </w:rPr>
  </w:style>
  <w:style w:type="character" w:customStyle="1" w:styleId="A0">
    <w:name w:val="A0"/>
    <w:uiPriority w:val="99"/>
    <w:rsid w:val="00FE40D4"/>
    <w:rPr>
      <w:rFonts w:ascii="EKJYXN+Boton-Medium" w:hAnsi="EKJYXN+Boton-Medium" w:cs="EKJYXN+Boton-Medium"/>
      <w:color w:val="000000"/>
      <w:sz w:val="20"/>
      <w:szCs w:val="20"/>
    </w:rPr>
  </w:style>
  <w:style w:type="paragraph" w:customStyle="1" w:styleId="Pa1">
    <w:name w:val="Pa1"/>
    <w:basedOn w:val="Default"/>
    <w:next w:val="Default"/>
    <w:uiPriority w:val="99"/>
    <w:rsid w:val="00FE40D4"/>
    <w:pPr>
      <w:spacing w:line="240" w:lineRule="atLeast"/>
    </w:pPr>
    <w:rPr>
      <w:rFonts w:ascii="LOBORZ+AGaramond-Regular" w:hAnsi="LOBORZ+AGaramond-Regular" w:cs="Times New Roman"/>
      <w:color w:val="auto"/>
    </w:rPr>
  </w:style>
  <w:style w:type="paragraph" w:customStyle="1" w:styleId="Pa2">
    <w:name w:val="Pa2"/>
    <w:basedOn w:val="Default"/>
    <w:next w:val="Default"/>
    <w:uiPriority w:val="99"/>
    <w:rsid w:val="00FE40D4"/>
    <w:pPr>
      <w:spacing w:line="240" w:lineRule="atLeast"/>
    </w:pPr>
    <w:rPr>
      <w:rFonts w:ascii="LOBORZ+AGaramond-Regular" w:hAnsi="LOBORZ+AGaramond-Regular" w:cs="Times New Roman"/>
      <w:color w:val="auto"/>
    </w:rPr>
  </w:style>
  <w:style w:type="character" w:customStyle="1" w:styleId="A3">
    <w:name w:val="A3"/>
    <w:uiPriority w:val="99"/>
    <w:rsid w:val="00FE40D4"/>
    <w:rPr>
      <w:rFonts w:cs="LOBORZ+AGaramond-Regular"/>
      <w:color w:val="000000"/>
      <w:sz w:val="10"/>
      <w:szCs w:val="10"/>
    </w:rPr>
  </w:style>
  <w:style w:type="character" w:customStyle="1" w:styleId="A4">
    <w:name w:val="A4"/>
    <w:uiPriority w:val="99"/>
    <w:rsid w:val="00FE40D4"/>
    <w:rPr>
      <w:rFonts w:cs="LOBORZ+AGaramond-Regular"/>
      <w:color w:val="000000"/>
      <w:sz w:val="18"/>
      <w:szCs w:val="18"/>
    </w:rPr>
  </w:style>
  <w:style w:type="paragraph" w:customStyle="1" w:styleId="Pa7">
    <w:name w:val="Pa7"/>
    <w:basedOn w:val="Default"/>
    <w:next w:val="Default"/>
    <w:uiPriority w:val="99"/>
    <w:rsid w:val="00A163ED"/>
    <w:pPr>
      <w:spacing w:line="240" w:lineRule="atLeast"/>
    </w:pPr>
    <w:rPr>
      <w:rFonts w:ascii="PACHVR+AGaramond-Bold" w:hAnsi="PACHVR+AGaramond-Bold" w:cs="Times New Roman"/>
      <w:color w:val="auto"/>
    </w:rPr>
  </w:style>
  <w:style w:type="character" w:customStyle="1" w:styleId="Heading1Char">
    <w:name w:val="Heading 1 Char"/>
    <w:basedOn w:val="DefaultParagraphFont"/>
    <w:link w:val="Heading1"/>
    <w:uiPriority w:val="9"/>
    <w:rsid w:val="00C25AB4"/>
    <w:rPr>
      <w:rFonts w:asciiTheme="majorHAnsi" w:eastAsiaTheme="majorEastAsia" w:hAnsiTheme="majorHAnsi" w:cstheme="majorBidi"/>
      <w:b/>
      <w:bCs/>
      <w:color w:val="365F91" w:themeColor="accent1" w:themeShade="BF"/>
      <w:sz w:val="28"/>
      <w:szCs w:val="28"/>
    </w:rPr>
  </w:style>
  <w:style w:type="paragraph" w:customStyle="1" w:styleId="maintext">
    <w:name w:val="maintext"/>
    <w:basedOn w:val="Normal"/>
    <w:rsid w:val="00F83D88"/>
    <w:pPr>
      <w:spacing w:before="100" w:beforeAutospacing="1" w:after="100" w:afterAutospacing="1" w:line="240" w:lineRule="auto"/>
    </w:pPr>
    <w:rPr>
      <w:rFonts w:ascii="Verdana" w:eastAsia="Times New Roman" w:hAnsi="Verdana"/>
      <w:color w:val="000000"/>
      <w:sz w:val="17"/>
      <w:szCs w:val="17"/>
    </w:rPr>
  </w:style>
  <w:style w:type="paragraph" w:customStyle="1" w:styleId="authors1">
    <w:name w:val="authors1"/>
    <w:basedOn w:val="Normal"/>
    <w:rsid w:val="00506E6C"/>
    <w:pPr>
      <w:spacing w:after="0" w:line="240" w:lineRule="auto"/>
    </w:pPr>
    <w:rPr>
      <w:rFonts w:ascii="Times New Roman" w:eastAsia="Times New Roman" w:hAnsi="Times New Roman"/>
      <w:i/>
      <w:iCs/>
      <w:sz w:val="24"/>
      <w:szCs w:val="24"/>
    </w:rPr>
  </w:style>
  <w:style w:type="paragraph" w:customStyle="1" w:styleId="date2">
    <w:name w:val="date2"/>
    <w:basedOn w:val="Normal"/>
    <w:rsid w:val="00506E6C"/>
    <w:pPr>
      <w:spacing w:after="0" w:line="240" w:lineRule="auto"/>
    </w:pPr>
    <w:rPr>
      <w:rFonts w:ascii="Times New Roman" w:eastAsia="Times New Roman" w:hAnsi="Times New Roman"/>
      <w:i/>
      <w:iCs/>
      <w:sz w:val="24"/>
      <w:szCs w:val="24"/>
    </w:rPr>
  </w:style>
  <w:style w:type="character" w:customStyle="1" w:styleId="Heading2Char">
    <w:name w:val="Heading 2 Char"/>
    <w:basedOn w:val="DefaultParagraphFont"/>
    <w:link w:val="Heading2"/>
    <w:uiPriority w:val="9"/>
    <w:semiHidden/>
    <w:rsid w:val="006B6D58"/>
    <w:rPr>
      <w:rFonts w:asciiTheme="majorHAnsi" w:eastAsiaTheme="majorEastAsia" w:hAnsiTheme="majorHAnsi" w:cstheme="majorBidi"/>
      <w:b/>
      <w:bCs/>
      <w:color w:val="4F81BD" w:themeColor="accent1"/>
      <w:sz w:val="26"/>
      <w:szCs w:val="26"/>
    </w:rPr>
  </w:style>
  <w:style w:type="paragraph" w:customStyle="1" w:styleId="Mainitem">
    <w:name w:val="Main item"/>
    <w:basedOn w:val="Normal"/>
    <w:next w:val="Normal"/>
    <w:rsid w:val="00FB3ED8"/>
    <w:pPr>
      <w:numPr>
        <w:numId w:val="22"/>
      </w:numPr>
      <w:spacing w:before="280" w:after="0" w:line="240" w:lineRule="auto"/>
    </w:pPr>
    <w:rPr>
      <w:rFonts w:ascii="Arial" w:eastAsia="Times New Roman" w:hAnsi="Arial"/>
      <w:b/>
      <w:color w:val="000080"/>
      <w:szCs w:val="20"/>
      <w:lang w:val="en-GB"/>
    </w:rPr>
  </w:style>
  <w:style w:type="paragraph" w:customStyle="1" w:styleId="subitem2plain">
    <w:name w:val="sub item 2 plain"/>
    <w:basedOn w:val="Normal"/>
    <w:next w:val="Normal"/>
    <w:rsid w:val="00FB3ED8"/>
    <w:pPr>
      <w:numPr>
        <w:ilvl w:val="1"/>
        <w:numId w:val="22"/>
      </w:numPr>
      <w:spacing w:before="160" w:after="0" w:line="240" w:lineRule="auto"/>
    </w:pPr>
    <w:rPr>
      <w:rFonts w:ascii="Arial" w:eastAsia="Times New Roman" w:hAnsi="Arial"/>
      <w:szCs w:val="20"/>
      <w:lang w:val="en-GB"/>
    </w:rPr>
  </w:style>
  <w:style w:type="paragraph" w:customStyle="1" w:styleId="subitem3plain">
    <w:name w:val="sub item 3 plain"/>
    <w:basedOn w:val="Normal"/>
    <w:next w:val="Normal"/>
    <w:rsid w:val="00FB3ED8"/>
    <w:pPr>
      <w:numPr>
        <w:ilvl w:val="2"/>
        <w:numId w:val="22"/>
      </w:numPr>
      <w:spacing w:before="160" w:after="0" w:line="240" w:lineRule="auto"/>
    </w:pPr>
    <w:rPr>
      <w:rFonts w:ascii="Arial" w:eastAsia="Times New Roman" w:hAnsi="Arial"/>
      <w:szCs w:val="20"/>
      <w:lang w:val="en-GB"/>
    </w:rPr>
  </w:style>
  <w:style w:type="character" w:customStyle="1" w:styleId="Heading5Char">
    <w:name w:val="Heading 5 Char"/>
    <w:basedOn w:val="DefaultParagraphFont"/>
    <w:link w:val="Heading5"/>
    <w:uiPriority w:val="9"/>
    <w:rsid w:val="007572F2"/>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7572F2"/>
    <w:rPr>
      <w:rFonts w:asciiTheme="majorHAnsi" w:eastAsiaTheme="majorEastAsia" w:hAnsiTheme="majorHAnsi" w:cstheme="majorBidi"/>
      <w:i/>
      <w:iCs/>
      <w:color w:val="404040" w:themeColor="text1" w:themeTint="BF"/>
      <w:sz w:val="22"/>
      <w:szCs w:val="22"/>
    </w:rPr>
  </w:style>
  <w:style w:type="character" w:customStyle="1" w:styleId="Heading6Char">
    <w:name w:val="Heading 6 Char"/>
    <w:basedOn w:val="DefaultParagraphFont"/>
    <w:link w:val="Heading6"/>
    <w:rsid w:val="007572F2"/>
    <w:rPr>
      <w:rFonts w:ascii="Times New Roman" w:eastAsia="Times" w:hAnsi="Times New Roman"/>
      <w:b/>
      <w:bCs/>
      <w:sz w:val="22"/>
      <w:szCs w:val="22"/>
    </w:rPr>
  </w:style>
  <w:style w:type="table" w:styleId="MediumList1-Accent6">
    <w:name w:val="Medium List 1 Accent 6"/>
    <w:basedOn w:val="TableNormal"/>
    <w:uiPriority w:val="65"/>
    <w:rsid w:val="00BD1D3D"/>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CommentReference">
    <w:name w:val="annotation reference"/>
    <w:basedOn w:val="DefaultParagraphFont"/>
    <w:uiPriority w:val="99"/>
    <w:semiHidden/>
    <w:unhideWhenUsed/>
    <w:rsid w:val="00F13849"/>
    <w:rPr>
      <w:sz w:val="16"/>
      <w:szCs w:val="16"/>
    </w:rPr>
  </w:style>
  <w:style w:type="paragraph" w:styleId="CommentText">
    <w:name w:val="annotation text"/>
    <w:basedOn w:val="Normal"/>
    <w:link w:val="CommentTextChar"/>
    <w:uiPriority w:val="99"/>
    <w:semiHidden/>
    <w:unhideWhenUsed/>
    <w:rsid w:val="00F13849"/>
    <w:pPr>
      <w:spacing w:line="240" w:lineRule="auto"/>
    </w:pPr>
    <w:rPr>
      <w:sz w:val="20"/>
      <w:szCs w:val="20"/>
    </w:rPr>
  </w:style>
  <w:style w:type="character" w:customStyle="1" w:styleId="CommentTextChar">
    <w:name w:val="Comment Text Char"/>
    <w:basedOn w:val="DefaultParagraphFont"/>
    <w:link w:val="CommentText"/>
    <w:uiPriority w:val="99"/>
    <w:semiHidden/>
    <w:rsid w:val="00F13849"/>
  </w:style>
  <w:style w:type="character" w:customStyle="1" w:styleId="style31">
    <w:name w:val="style31"/>
    <w:basedOn w:val="DefaultParagraphFont"/>
    <w:rsid w:val="000F1C81"/>
    <w:rPr>
      <w:color w:val="FFC06C"/>
      <w:sz w:val="16"/>
      <w:szCs w:val="16"/>
    </w:rPr>
  </w:style>
</w:styles>
</file>

<file path=word/webSettings.xml><?xml version="1.0" encoding="utf-8"?>
<w:webSettings xmlns:r="http://schemas.openxmlformats.org/officeDocument/2006/relationships" xmlns:w="http://schemas.openxmlformats.org/wordprocessingml/2006/main">
  <w:divs>
    <w:div w:id="54593692">
      <w:bodyDiv w:val="1"/>
      <w:marLeft w:val="0"/>
      <w:marRight w:val="0"/>
      <w:marTop w:val="0"/>
      <w:marBottom w:val="0"/>
      <w:divBdr>
        <w:top w:val="none" w:sz="0" w:space="0" w:color="auto"/>
        <w:left w:val="none" w:sz="0" w:space="0" w:color="auto"/>
        <w:bottom w:val="none" w:sz="0" w:space="0" w:color="auto"/>
        <w:right w:val="none" w:sz="0" w:space="0" w:color="auto"/>
      </w:divBdr>
    </w:div>
    <w:div w:id="91365310">
      <w:bodyDiv w:val="1"/>
      <w:marLeft w:val="0"/>
      <w:marRight w:val="0"/>
      <w:marTop w:val="0"/>
      <w:marBottom w:val="0"/>
      <w:divBdr>
        <w:top w:val="none" w:sz="0" w:space="0" w:color="auto"/>
        <w:left w:val="none" w:sz="0" w:space="0" w:color="auto"/>
        <w:bottom w:val="none" w:sz="0" w:space="0" w:color="auto"/>
        <w:right w:val="none" w:sz="0" w:space="0" w:color="auto"/>
      </w:divBdr>
      <w:divsChild>
        <w:div w:id="904074091">
          <w:marLeft w:val="0"/>
          <w:marRight w:val="0"/>
          <w:marTop w:val="0"/>
          <w:marBottom w:val="0"/>
          <w:divBdr>
            <w:top w:val="none" w:sz="0" w:space="0" w:color="auto"/>
            <w:left w:val="none" w:sz="0" w:space="0" w:color="auto"/>
            <w:bottom w:val="none" w:sz="0" w:space="0" w:color="auto"/>
            <w:right w:val="none" w:sz="0" w:space="0" w:color="auto"/>
          </w:divBdr>
          <w:divsChild>
            <w:div w:id="2032681863">
              <w:marLeft w:val="765"/>
              <w:marRight w:val="855"/>
              <w:marTop w:val="0"/>
              <w:marBottom w:val="0"/>
              <w:divBdr>
                <w:top w:val="none" w:sz="0" w:space="0" w:color="auto"/>
                <w:left w:val="none" w:sz="0" w:space="0" w:color="auto"/>
                <w:bottom w:val="none" w:sz="0" w:space="0" w:color="auto"/>
                <w:right w:val="none" w:sz="0" w:space="0" w:color="auto"/>
              </w:divBdr>
              <w:divsChild>
                <w:div w:id="1819835177">
                  <w:marLeft w:val="2535"/>
                  <w:marRight w:val="2265"/>
                  <w:marTop w:val="0"/>
                  <w:marBottom w:val="0"/>
                  <w:divBdr>
                    <w:top w:val="none" w:sz="0" w:space="0" w:color="auto"/>
                    <w:left w:val="none" w:sz="0" w:space="0" w:color="auto"/>
                    <w:bottom w:val="none" w:sz="0" w:space="0" w:color="auto"/>
                    <w:right w:val="none" w:sz="0" w:space="0" w:color="auto"/>
                  </w:divBdr>
                  <w:divsChild>
                    <w:div w:id="1257783397">
                      <w:marLeft w:val="0"/>
                      <w:marRight w:val="0"/>
                      <w:marTop w:val="0"/>
                      <w:marBottom w:val="270"/>
                      <w:divBdr>
                        <w:top w:val="none" w:sz="0" w:space="0" w:color="auto"/>
                        <w:left w:val="none" w:sz="0" w:space="0" w:color="auto"/>
                        <w:bottom w:val="none" w:sz="0" w:space="0" w:color="auto"/>
                        <w:right w:val="none" w:sz="0" w:space="0" w:color="auto"/>
                      </w:divBdr>
                      <w:divsChild>
                        <w:div w:id="156383284">
                          <w:marLeft w:val="0"/>
                          <w:marRight w:val="0"/>
                          <w:marTop w:val="0"/>
                          <w:marBottom w:val="0"/>
                          <w:divBdr>
                            <w:top w:val="none" w:sz="0" w:space="0" w:color="auto"/>
                            <w:left w:val="none" w:sz="0" w:space="0" w:color="auto"/>
                            <w:bottom w:val="none" w:sz="0" w:space="0" w:color="auto"/>
                            <w:right w:val="none" w:sz="0" w:space="0" w:color="auto"/>
                          </w:divBdr>
                        </w:div>
                        <w:div w:id="1286348229">
                          <w:marLeft w:val="0"/>
                          <w:marRight w:val="0"/>
                          <w:marTop w:val="0"/>
                          <w:marBottom w:val="0"/>
                          <w:divBdr>
                            <w:top w:val="none" w:sz="0" w:space="0" w:color="auto"/>
                            <w:left w:val="none" w:sz="0" w:space="0" w:color="auto"/>
                            <w:bottom w:val="none" w:sz="0" w:space="0" w:color="auto"/>
                            <w:right w:val="none" w:sz="0" w:space="0" w:color="auto"/>
                          </w:divBdr>
                        </w:div>
                        <w:div w:id="655884993">
                          <w:marLeft w:val="0"/>
                          <w:marRight w:val="0"/>
                          <w:marTop w:val="0"/>
                          <w:marBottom w:val="0"/>
                          <w:divBdr>
                            <w:top w:val="none" w:sz="0" w:space="0" w:color="auto"/>
                            <w:left w:val="none" w:sz="0" w:space="0" w:color="auto"/>
                            <w:bottom w:val="none" w:sz="0" w:space="0" w:color="auto"/>
                            <w:right w:val="none" w:sz="0" w:space="0" w:color="auto"/>
                          </w:divBdr>
                        </w:div>
                        <w:div w:id="60215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9564">
      <w:bodyDiv w:val="1"/>
      <w:marLeft w:val="0"/>
      <w:marRight w:val="0"/>
      <w:marTop w:val="0"/>
      <w:marBottom w:val="0"/>
      <w:divBdr>
        <w:top w:val="none" w:sz="0" w:space="0" w:color="auto"/>
        <w:left w:val="none" w:sz="0" w:space="0" w:color="auto"/>
        <w:bottom w:val="none" w:sz="0" w:space="0" w:color="auto"/>
        <w:right w:val="none" w:sz="0" w:space="0" w:color="auto"/>
      </w:divBdr>
    </w:div>
    <w:div w:id="151455892">
      <w:bodyDiv w:val="1"/>
      <w:marLeft w:val="0"/>
      <w:marRight w:val="0"/>
      <w:marTop w:val="0"/>
      <w:marBottom w:val="0"/>
      <w:divBdr>
        <w:top w:val="none" w:sz="0" w:space="0" w:color="auto"/>
        <w:left w:val="none" w:sz="0" w:space="0" w:color="auto"/>
        <w:bottom w:val="none" w:sz="0" w:space="0" w:color="auto"/>
        <w:right w:val="none" w:sz="0" w:space="0" w:color="auto"/>
      </w:divBdr>
    </w:div>
    <w:div w:id="272447980">
      <w:bodyDiv w:val="1"/>
      <w:marLeft w:val="0"/>
      <w:marRight w:val="0"/>
      <w:marTop w:val="0"/>
      <w:marBottom w:val="0"/>
      <w:divBdr>
        <w:top w:val="none" w:sz="0" w:space="0" w:color="auto"/>
        <w:left w:val="none" w:sz="0" w:space="0" w:color="auto"/>
        <w:bottom w:val="none" w:sz="0" w:space="0" w:color="auto"/>
        <w:right w:val="none" w:sz="0" w:space="0" w:color="auto"/>
      </w:divBdr>
      <w:divsChild>
        <w:div w:id="15429690">
          <w:marLeft w:val="0"/>
          <w:marRight w:val="0"/>
          <w:marTop w:val="0"/>
          <w:marBottom w:val="0"/>
          <w:divBdr>
            <w:top w:val="none" w:sz="0" w:space="0" w:color="auto"/>
            <w:left w:val="none" w:sz="0" w:space="0" w:color="auto"/>
            <w:bottom w:val="none" w:sz="0" w:space="0" w:color="auto"/>
            <w:right w:val="none" w:sz="0" w:space="0" w:color="auto"/>
          </w:divBdr>
          <w:divsChild>
            <w:div w:id="976884230">
              <w:marLeft w:val="0"/>
              <w:marRight w:val="0"/>
              <w:marTop w:val="0"/>
              <w:marBottom w:val="0"/>
              <w:divBdr>
                <w:top w:val="none" w:sz="0" w:space="0" w:color="auto"/>
                <w:left w:val="none" w:sz="0" w:space="0" w:color="auto"/>
                <w:bottom w:val="none" w:sz="0" w:space="0" w:color="auto"/>
                <w:right w:val="none" w:sz="0" w:space="0" w:color="auto"/>
              </w:divBdr>
              <w:divsChild>
                <w:div w:id="1633362014">
                  <w:marLeft w:val="0"/>
                  <w:marRight w:val="0"/>
                  <w:marTop w:val="0"/>
                  <w:marBottom w:val="0"/>
                  <w:divBdr>
                    <w:top w:val="none" w:sz="0" w:space="0" w:color="auto"/>
                    <w:left w:val="none" w:sz="0" w:space="0" w:color="auto"/>
                    <w:bottom w:val="none" w:sz="0" w:space="0" w:color="auto"/>
                    <w:right w:val="none" w:sz="0" w:space="0" w:color="auto"/>
                  </w:divBdr>
                  <w:divsChild>
                    <w:div w:id="15550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85468">
      <w:bodyDiv w:val="1"/>
      <w:marLeft w:val="0"/>
      <w:marRight w:val="0"/>
      <w:marTop w:val="0"/>
      <w:marBottom w:val="0"/>
      <w:divBdr>
        <w:top w:val="none" w:sz="0" w:space="0" w:color="auto"/>
        <w:left w:val="none" w:sz="0" w:space="0" w:color="auto"/>
        <w:bottom w:val="none" w:sz="0" w:space="0" w:color="auto"/>
        <w:right w:val="none" w:sz="0" w:space="0" w:color="auto"/>
      </w:divBdr>
      <w:divsChild>
        <w:div w:id="1563250791">
          <w:marLeft w:val="0"/>
          <w:marRight w:val="0"/>
          <w:marTop w:val="0"/>
          <w:marBottom w:val="0"/>
          <w:divBdr>
            <w:top w:val="none" w:sz="0" w:space="0" w:color="auto"/>
            <w:left w:val="none" w:sz="0" w:space="0" w:color="auto"/>
            <w:bottom w:val="none" w:sz="0" w:space="0" w:color="auto"/>
            <w:right w:val="none" w:sz="0" w:space="0" w:color="auto"/>
          </w:divBdr>
          <w:divsChild>
            <w:div w:id="1812166830">
              <w:marLeft w:val="0"/>
              <w:marRight w:val="0"/>
              <w:marTop w:val="0"/>
              <w:marBottom w:val="0"/>
              <w:divBdr>
                <w:top w:val="none" w:sz="0" w:space="0" w:color="auto"/>
                <w:left w:val="none" w:sz="0" w:space="0" w:color="auto"/>
                <w:bottom w:val="none" w:sz="0" w:space="0" w:color="auto"/>
                <w:right w:val="none" w:sz="0" w:space="0" w:color="auto"/>
              </w:divBdr>
              <w:divsChild>
                <w:div w:id="2038043412">
                  <w:marLeft w:val="0"/>
                  <w:marRight w:val="0"/>
                  <w:marTop w:val="0"/>
                  <w:marBottom w:val="0"/>
                  <w:divBdr>
                    <w:top w:val="none" w:sz="0" w:space="0" w:color="auto"/>
                    <w:left w:val="none" w:sz="0" w:space="0" w:color="auto"/>
                    <w:bottom w:val="none" w:sz="0" w:space="0" w:color="auto"/>
                    <w:right w:val="none" w:sz="0" w:space="0" w:color="auto"/>
                  </w:divBdr>
                  <w:divsChild>
                    <w:div w:id="1651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042510">
      <w:bodyDiv w:val="1"/>
      <w:marLeft w:val="0"/>
      <w:marRight w:val="0"/>
      <w:marTop w:val="0"/>
      <w:marBottom w:val="0"/>
      <w:divBdr>
        <w:top w:val="none" w:sz="0" w:space="0" w:color="auto"/>
        <w:left w:val="none" w:sz="0" w:space="0" w:color="auto"/>
        <w:bottom w:val="none" w:sz="0" w:space="0" w:color="auto"/>
        <w:right w:val="none" w:sz="0" w:space="0" w:color="auto"/>
      </w:divBdr>
      <w:divsChild>
        <w:div w:id="1445928039">
          <w:marLeft w:val="547"/>
          <w:marRight w:val="0"/>
          <w:marTop w:val="0"/>
          <w:marBottom w:val="0"/>
          <w:divBdr>
            <w:top w:val="none" w:sz="0" w:space="0" w:color="auto"/>
            <w:left w:val="none" w:sz="0" w:space="0" w:color="auto"/>
            <w:bottom w:val="none" w:sz="0" w:space="0" w:color="auto"/>
            <w:right w:val="none" w:sz="0" w:space="0" w:color="auto"/>
          </w:divBdr>
        </w:div>
      </w:divsChild>
    </w:div>
    <w:div w:id="651561201">
      <w:bodyDiv w:val="1"/>
      <w:marLeft w:val="0"/>
      <w:marRight w:val="0"/>
      <w:marTop w:val="0"/>
      <w:marBottom w:val="0"/>
      <w:divBdr>
        <w:top w:val="none" w:sz="0" w:space="0" w:color="auto"/>
        <w:left w:val="none" w:sz="0" w:space="0" w:color="auto"/>
        <w:bottom w:val="none" w:sz="0" w:space="0" w:color="auto"/>
        <w:right w:val="none" w:sz="0" w:space="0" w:color="auto"/>
      </w:divBdr>
      <w:divsChild>
        <w:div w:id="12000389">
          <w:marLeft w:val="0"/>
          <w:marRight w:val="0"/>
          <w:marTop w:val="0"/>
          <w:marBottom w:val="0"/>
          <w:divBdr>
            <w:top w:val="none" w:sz="0" w:space="0" w:color="auto"/>
            <w:left w:val="none" w:sz="0" w:space="0" w:color="auto"/>
            <w:bottom w:val="none" w:sz="0" w:space="0" w:color="auto"/>
            <w:right w:val="none" w:sz="0" w:space="0" w:color="auto"/>
          </w:divBdr>
          <w:divsChild>
            <w:div w:id="1976718008">
              <w:marLeft w:val="0"/>
              <w:marRight w:val="0"/>
              <w:marTop w:val="0"/>
              <w:marBottom w:val="0"/>
              <w:divBdr>
                <w:top w:val="none" w:sz="0" w:space="0" w:color="auto"/>
                <w:left w:val="none" w:sz="0" w:space="0" w:color="auto"/>
                <w:bottom w:val="none" w:sz="0" w:space="0" w:color="auto"/>
                <w:right w:val="none" w:sz="0" w:space="0" w:color="auto"/>
              </w:divBdr>
              <w:divsChild>
                <w:div w:id="17826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4554">
      <w:bodyDiv w:val="1"/>
      <w:marLeft w:val="0"/>
      <w:marRight w:val="0"/>
      <w:marTop w:val="0"/>
      <w:marBottom w:val="0"/>
      <w:divBdr>
        <w:top w:val="none" w:sz="0" w:space="0" w:color="auto"/>
        <w:left w:val="none" w:sz="0" w:space="0" w:color="auto"/>
        <w:bottom w:val="none" w:sz="0" w:space="0" w:color="auto"/>
        <w:right w:val="none" w:sz="0" w:space="0" w:color="auto"/>
      </w:divBdr>
      <w:divsChild>
        <w:div w:id="257950111">
          <w:marLeft w:val="0"/>
          <w:marRight w:val="0"/>
          <w:marTop w:val="0"/>
          <w:marBottom w:val="0"/>
          <w:divBdr>
            <w:top w:val="none" w:sz="0" w:space="0" w:color="auto"/>
            <w:left w:val="none" w:sz="0" w:space="0" w:color="auto"/>
            <w:bottom w:val="none" w:sz="0" w:space="0" w:color="auto"/>
            <w:right w:val="none" w:sz="0" w:space="0" w:color="auto"/>
          </w:divBdr>
          <w:divsChild>
            <w:div w:id="1231422818">
              <w:marLeft w:val="0"/>
              <w:marRight w:val="0"/>
              <w:marTop w:val="0"/>
              <w:marBottom w:val="0"/>
              <w:divBdr>
                <w:top w:val="none" w:sz="0" w:space="0" w:color="auto"/>
                <w:left w:val="none" w:sz="0" w:space="0" w:color="auto"/>
                <w:bottom w:val="none" w:sz="0" w:space="0" w:color="auto"/>
                <w:right w:val="none" w:sz="0" w:space="0" w:color="auto"/>
              </w:divBdr>
              <w:divsChild>
                <w:div w:id="1550216298">
                  <w:marLeft w:val="0"/>
                  <w:marRight w:val="0"/>
                  <w:marTop w:val="0"/>
                  <w:marBottom w:val="0"/>
                  <w:divBdr>
                    <w:top w:val="none" w:sz="0" w:space="0" w:color="auto"/>
                    <w:left w:val="none" w:sz="0" w:space="0" w:color="auto"/>
                    <w:bottom w:val="none" w:sz="0" w:space="0" w:color="auto"/>
                    <w:right w:val="none" w:sz="0" w:space="0" w:color="auto"/>
                  </w:divBdr>
                  <w:divsChild>
                    <w:div w:id="20588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84791">
      <w:bodyDiv w:val="1"/>
      <w:marLeft w:val="0"/>
      <w:marRight w:val="0"/>
      <w:marTop w:val="0"/>
      <w:marBottom w:val="0"/>
      <w:divBdr>
        <w:top w:val="none" w:sz="0" w:space="0" w:color="auto"/>
        <w:left w:val="none" w:sz="0" w:space="0" w:color="auto"/>
        <w:bottom w:val="none" w:sz="0" w:space="0" w:color="auto"/>
        <w:right w:val="none" w:sz="0" w:space="0" w:color="auto"/>
      </w:divBdr>
    </w:div>
    <w:div w:id="962076657">
      <w:bodyDiv w:val="1"/>
      <w:marLeft w:val="0"/>
      <w:marRight w:val="0"/>
      <w:marTop w:val="0"/>
      <w:marBottom w:val="0"/>
      <w:divBdr>
        <w:top w:val="none" w:sz="0" w:space="0" w:color="auto"/>
        <w:left w:val="none" w:sz="0" w:space="0" w:color="auto"/>
        <w:bottom w:val="none" w:sz="0" w:space="0" w:color="auto"/>
        <w:right w:val="none" w:sz="0" w:space="0" w:color="auto"/>
      </w:divBdr>
    </w:div>
    <w:div w:id="982924405">
      <w:bodyDiv w:val="1"/>
      <w:marLeft w:val="0"/>
      <w:marRight w:val="0"/>
      <w:marTop w:val="0"/>
      <w:marBottom w:val="0"/>
      <w:divBdr>
        <w:top w:val="none" w:sz="0" w:space="0" w:color="auto"/>
        <w:left w:val="none" w:sz="0" w:space="0" w:color="auto"/>
        <w:bottom w:val="none" w:sz="0" w:space="0" w:color="auto"/>
        <w:right w:val="none" w:sz="0" w:space="0" w:color="auto"/>
      </w:divBdr>
    </w:div>
    <w:div w:id="1065297292">
      <w:bodyDiv w:val="1"/>
      <w:marLeft w:val="0"/>
      <w:marRight w:val="0"/>
      <w:marTop w:val="0"/>
      <w:marBottom w:val="0"/>
      <w:divBdr>
        <w:top w:val="none" w:sz="0" w:space="0" w:color="auto"/>
        <w:left w:val="none" w:sz="0" w:space="0" w:color="auto"/>
        <w:bottom w:val="none" w:sz="0" w:space="0" w:color="auto"/>
        <w:right w:val="none" w:sz="0" w:space="0" w:color="auto"/>
      </w:divBdr>
      <w:divsChild>
        <w:div w:id="2064596641">
          <w:marLeft w:val="0"/>
          <w:marRight w:val="0"/>
          <w:marTop w:val="0"/>
          <w:marBottom w:val="0"/>
          <w:divBdr>
            <w:top w:val="none" w:sz="0" w:space="0" w:color="auto"/>
            <w:left w:val="none" w:sz="0" w:space="0" w:color="auto"/>
            <w:bottom w:val="none" w:sz="0" w:space="0" w:color="auto"/>
            <w:right w:val="none" w:sz="0" w:space="0" w:color="auto"/>
          </w:divBdr>
          <w:divsChild>
            <w:div w:id="1624923786">
              <w:marLeft w:val="0"/>
              <w:marRight w:val="0"/>
              <w:marTop w:val="0"/>
              <w:marBottom w:val="0"/>
              <w:divBdr>
                <w:top w:val="none" w:sz="0" w:space="0" w:color="auto"/>
                <w:left w:val="none" w:sz="0" w:space="0" w:color="auto"/>
                <w:bottom w:val="none" w:sz="0" w:space="0" w:color="auto"/>
                <w:right w:val="none" w:sz="0" w:space="0" w:color="auto"/>
              </w:divBdr>
              <w:divsChild>
                <w:div w:id="954676187">
                  <w:marLeft w:val="0"/>
                  <w:marRight w:val="0"/>
                  <w:marTop w:val="0"/>
                  <w:marBottom w:val="0"/>
                  <w:divBdr>
                    <w:top w:val="none" w:sz="0" w:space="0" w:color="auto"/>
                    <w:left w:val="none" w:sz="0" w:space="0" w:color="auto"/>
                    <w:bottom w:val="none" w:sz="0" w:space="0" w:color="auto"/>
                    <w:right w:val="none" w:sz="0" w:space="0" w:color="auto"/>
                  </w:divBdr>
                  <w:divsChild>
                    <w:div w:id="14163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426877">
      <w:bodyDiv w:val="1"/>
      <w:marLeft w:val="0"/>
      <w:marRight w:val="0"/>
      <w:marTop w:val="0"/>
      <w:marBottom w:val="0"/>
      <w:divBdr>
        <w:top w:val="none" w:sz="0" w:space="0" w:color="auto"/>
        <w:left w:val="none" w:sz="0" w:space="0" w:color="auto"/>
        <w:bottom w:val="none" w:sz="0" w:space="0" w:color="auto"/>
        <w:right w:val="none" w:sz="0" w:space="0" w:color="auto"/>
      </w:divBdr>
      <w:divsChild>
        <w:div w:id="1933199320">
          <w:marLeft w:val="0"/>
          <w:marRight w:val="0"/>
          <w:marTop w:val="0"/>
          <w:marBottom w:val="0"/>
          <w:divBdr>
            <w:top w:val="none" w:sz="0" w:space="0" w:color="auto"/>
            <w:left w:val="none" w:sz="0" w:space="0" w:color="auto"/>
            <w:bottom w:val="none" w:sz="0" w:space="0" w:color="auto"/>
            <w:right w:val="none" w:sz="0" w:space="0" w:color="auto"/>
          </w:divBdr>
          <w:divsChild>
            <w:div w:id="526137928">
              <w:marLeft w:val="0"/>
              <w:marRight w:val="0"/>
              <w:marTop w:val="0"/>
              <w:marBottom w:val="0"/>
              <w:divBdr>
                <w:top w:val="none" w:sz="0" w:space="0" w:color="auto"/>
                <w:left w:val="none" w:sz="0" w:space="0" w:color="auto"/>
                <w:bottom w:val="none" w:sz="0" w:space="0" w:color="auto"/>
                <w:right w:val="none" w:sz="0" w:space="0" w:color="auto"/>
              </w:divBdr>
              <w:divsChild>
                <w:div w:id="13817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6734">
      <w:bodyDiv w:val="1"/>
      <w:marLeft w:val="0"/>
      <w:marRight w:val="0"/>
      <w:marTop w:val="0"/>
      <w:marBottom w:val="0"/>
      <w:divBdr>
        <w:top w:val="none" w:sz="0" w:space="0" w:color="auto"/>
        <w:left w:val="none" w:sz="0" w:space="0" w:color="auto"/>
        <w:bottom w:val="none" w:sz="0" w:space="0" w:color="auto"/>
        <w:right w:val="none" w:sz="0" w:space="0" w:color="auto"/>
      </w:divBdr>
      <w:divsChild>
        <w:div w:id="859708046">
          <w:marLeft w:val="0"/>
          <w:marRight w:val="0"/>
          <w:marTop w:val="0"/>
          <w:marBottom w:val="0"/>
          <w:divBdr>
            <w:top w:val="none" w:sz="0" w:space="0" w:color="auto"/>
            <w:left w:val="none" w:sz="0" w:space="0" w:color="auto"/>
            <w:bottom w:val="none" w:sz="0" w:space="0" w:color="auto"/>
            <w:right w:val="none" w:sz="0" w:space="0" w:color="auto"/>
          </w:divBdr>
          <w:divsChild>
            <w:div w:id="1013266023">
              <w:marLeft w:val="0"/>
              <w:marRight w:val="0"/>
              <w:marTop w:val="0"/>
              <w:marBottom w:val="0"/>
              <w:divBdr>
                <w:top w:val="none" w:sz="0" w:space="0" w:color="auto"/>
                <w:left w:val="none" w:sz="0" w:space="0" w:color="auto"/>
                <w:bottom w:val="none" w:sz="0" w:space="0" w:color="auto"/>
                <w:right w:val="none" w:sz="0" w:space="0" w:color="auto"/>
              </w:divBdr>
              <w:divsChild>
                <w:div w:id="15879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0217">
      <w:bodyDiv w:val="1"/>
      <w:marLeft w:val="0"/>
      <w:marRight w:val="0"/>
      <w:marTop w:val="0"/>
      <w:marBottom w:val="0"/>
      <w:divBdr>
        <w:top w:val="none" w:sz="0" w:space="0" w:color="auto"/>
        <w:left w:val="none" w:sz="0" w:space="0" w:color="auto"/>
        <w:bottom w:val="none" w:sz="0" w:space="0" w:color="auto"/>
        <w:right w:val="none" w:sz="0" w:space="0" w:color="auto"/>
      </w:divBdr>
    </w:div>
    <w:div w:id="1370958257">
      <w:bodyDiv w:val="1"/>
      <w:marLeft w:val="0"/>
      <w:marRight w:val="0"/>
      <w:marTop w:val="0"/>
      <w:marBottom w:val="0"/>
      <w:divBdr>
        <w:top w:val="none" w:sz="0" w:space="0" w:color="auto"/>
        <w:left w:val="none" w:sz="0" w:space="0" w:color="auto"/>
        <w:bottom w:val="none" w:sz="0" w:space="0" w:color="auto"/>
        <w:right w:val="none" w:sz="0" w:space="0" w:color="auto"/>
      </w:divBdr>
    </w:div>
    <w:div w:id="1529443168">
      <w:bodyDiv w:val="1"/>
      <w:marLeft w:val="0"/>
      <w:marRight w:val="0"/>
      <w:marTop w:val="0"/>
      <w:marBottom w:val="0"/>
      <w:divBdr>
        <w:top w:val="none" w:sz="0" w:space="0" w:color="auto"/>
        <w:left w:val="none" w:sz="0" w:space="0" w:color="auto"/>
        <w:bottom w:val="none" w:sz="0" w:space="0" w:color="auto"/>
        <w:right w:val="none" w:sz="0" w:space="0" w:color="auto"/>
      </w:divBdr>
    </w:div>
    <w:div w:id="1548254920">
      <w:bodyDiv w:val="1"/>
      <w:marLeft w:val="0"/>
      <w:marRight w:val="0"/>
      <w:marTop w:val="0"/>
      <w:marBottom w:val="0"/>
      <w:divBdr>
        <w:top w:val="none" w:sz="0" w:space="0" w:color="auto"/>
        <w:left w:val="none" w:sz="0" w:space="0" w:color="auto"/>
        <w:bottom w:val="none" w:sz="0" w:space="0" w:color="auto"/>
        <w:right w:val="none" w:sz="0" w:space="0" w:color="auto"/>
      </w:divBdr>
    </w:div>
    <w:div w:id="1571307669">
      <w:bodyDiv w:val="1"/>
      <w:marLeft w:val="0"/>
      <w:marRight w:val="0"/>
      <w:marTop w:val="0"/>
      <w:marBottom w:val="0"/>
      <w:divBdr>
        <w:top w:val="none" w:sz="0" w:space="0" w:color="auto"/>
        <w:left w:val="none" w:sz="0" w:space="0" w:color="auto"/>
        <w:bottom w:val="none" w:sz="0" w:space="0" w:color="auto"/>
        <w:right w:val="none" w:sz="0" w:space="0" w:color="auto"/>
      </w:divBdr>
      <w:divsChild>
        <w:div w:id="681323082">
          <w:marLeft w:val="0"/>
          <w:marRight w:val="0"/>
          <w:marTop w:val="0"/>
          <w:marBottom w:val="0"/>
          <w:divBdr>
            <w:top w:val="none" w:sz="0" w:space="0" w:color="auto"/>
            <w:left w:val="none" w:sz="0" w:space="0" w:color="auto"/>
            <w:bottom w:val="none" w:sz="0" w:space="0" w:color="auto"/>
            <w:right w:val="none" w:sz="0" w:space="0" w:color="auto"/>
          </w:divBdr>
          <w:divsChild>
            <w:div w:id="474763851">
              <w:marLeft w:val="0"/>
              <w:marRight w:val="0"/>
              <w:marTop w:val="0"/>
              <w:marBottom w:val="0"/>
              <w:divBdr>
                <w:top w:val="none" w:sz="0" w:space="0" w:color="auto"/>
                <w:left w:val="none" w:sz="0" w:space="0" w:color="auto"/>
                <w:bottom w:val="none" w:sz="0" w:space="0" w:color="auto"/>
                <w:right w:val="none" w:sz="0" w:space="0" w:color="auto"/>
              </w:divBdr>
              <w:divsChild>
                <w:div w:id="3834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0307">
      <w:bodyDiv w:val="1"/>
      <w:marLeft w:val="0"/>
      <w:marRight w:val="0"/>
      <w:marTop w:val="0"/>
      <w:marBottom w:val="0"/>
      <w:divBdr>
        <w:top w:val="none" w:sz="0" w:space="0" w:color="auto"/>
        <w:left w:val="none" w:sz="0" w:space="0" w:color="auto"/>
        <w:bottom w:val="none" w:sz="0" w:space="0" w:color="auto"/>
        <w:right w:val="none" w:sz="0" w:space="0" w:color="auto"/>
      </w:divBdr>
    </w:div>
    <w:div w:id="1920367193">
      <w:bodyDiv w:val="1"/>
      <w:marLeft w:val="0"/>
      <w:marRight w:val="0"/>
      <w:marTop w:val="0"/>
      <w:marBottom w:val="0"/>
      <w:divBdr>
        <w:top w:val="none" w:sz="0" w:space="0" w:color="auto"/>
        <w:left w:val="none" w:sz="0" w:space="0" w:color="auto"/>
        <w:bottom w:val="none" w:sz="0" w:space="0" w:color="auto"/>
        <w:right w:val="none" w:sz="0" w:space="0" w:color="auto"/>
      </w:divBdr>
      <w:divsChild>
        <w:div w:id="192157320">
          <w:marLeft w:val="0"/>
          <w:marRight w:val="0"/>
          <w:marTop w:val="0"/>
          <w:marBottom w:val="138"/>
          <w:divBdr>
            <w:top w:val="single" w:sz="6" w:space="0" w:color="FFFFFF"/>
            <w:left w:val="single" w:sz="6" w:space="0" w:color="FFFFFF"/>
            <w:bottom w:val="single" w:sz="6" w:space="0" w:color="FFFFFF"/>
            <w:right w:val="single" w:sz="6" w:space="0" w:color="FFFFFF"/>
          </w:divBdr>
          <w:divsChild>
            <w:div w:id="1296569155">
              <w:marLeft w:val="0"/>
              <w:marRight w:val="0"/>
              <w:marTop w:val="0"/>
              <w:marBottom w:val="0"/>
              <w:divBdr>
                <w:top w:val="none" w:sz="0" w:space="0" w:color="auto"/>
                <w:left w:val="none" w:sz="0" w:space="0" w:color="auto"/>
                <w:bottom w:val="single" w:sz="48" w:space="0" w:color="FFFFFF"/>
                <w:right w:val="none" w:sz="0" w:space="0" w:color="auto"/>
              </w:divBdr>
              <w:divsChild>
                <w:div w:id="1005590004">
                  <w:marLeft w:val="0"/>
                  <w:marRight w:val="0"/>
                  <w:marTop w:val="0"/>
                  <w:marBottom w:val="0"/>
                  <w:divBdr>
                    <w:top w:val="none" w:sz="0" w:space="0" w:color="auto"/>
                    <w:left w:val="none" w:sz="0" w:space="0" w:color="auto"/>
                    <w:bottom w:val="none" w:sz="0" w:space="0" w:color="auto"/>
                    <w:right w:val="none" w:sz="0" w:space="0" w:color="auto"/>
                  </w:divBdr>
                  <w:divsChild>
                    <w:div w:id="9744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939229">
      <w:bodyDiv w:val="1"/>
      <w:marLeft w:val="0"/>
      <w:marRight w:val="0"/>
      <w:marTop w:val="0"/>
      <w:marBottom w:val="0"/>
      <w:divBdr>
        <w:top w:val="none" w:sz="0" w:space="0" w:color="auto"/>
        <w:left w:val="none" w:sz="0" w:space="0" w:color="auto"/>
        <w:bottom w:val="none" w:sz="0" w:space="0" w:color="auto"/>
        <w:right w:val="none" w:sz="0" w:space="0" w:color="auto"/>
      </w:divBdr>
      <w:divsChild>
        <w:div w:id="278297949">
          <w:marLeft w:val="0"/>
          <w:marRight w:val="0"/>
          <w:marTop w:val="0"/>
          <w:marBottom w:val="0"/>
          <w:divBdr>
            <w:top w:val="none" w:sz="0" w:space="0" w:color="auto"/>
            <w:left w:val="none" w:sz="0" w:space="0" w:color="auto"/>
            <w:bottom w:val="none" w:sz="0" w:space="0" w:color="auto"/>
            <w:right w:val="none" w:sz="0" w:space="0" w:color="auto"/>
          </w:divBdr>
          <w:divsChild>
            <w:div w:id="1436704942">
              <w:marLeft w:val="0"/>
              <w:marRight w:val="0"/>
              <w:marTop w:val="0"/>
              <w:marBottom w:val="0"/>
              <w:divBdr>
                <w:top w:val="none" w:sz="0" w:space="0" w:color="auto"/>
                <w:left w:val="none" w:sz="0" w:space="0" w:color="auto"/>
                <w:bottom w:val="none" w:sz="0" w:space="0" w:color="auto"/>
                <w:right w:val="none" w:sz="0" w:space="0" w:color="auto"/>
              </w:divBdr>
              <w:divsChild>
                <w:div w:id="665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697">
      <w:bodyDiv w:val="1"/>
      <w:marLeft w:val="0"/>
      <w:marRight w:val="0"/>
      <w:marTop w:val="0"/>
      <w:marBottom w:val="0"/>
      <w:divBdr>
        <w:top w:val="none" w:sz="0" w:space="0" w:color="auto"/>
        <w:left w:val="none" w:sz="0" w:space="0" w:color="auto"/>
        <w:bottom w:val="none" w:sz="0" w:space="0" w:color="auto"/>
        <w:right w:val="none" w:sz="0" w:space="0" w:color="auto"/>
      </w:divBdr>
    </w:div>
    <w:div w:id="2016105796">
      <w:bodyDiv w:val="1"/>
      <w:marLeft w:val="0"/>
      <w:marRight w:val="0"/>
      <w:marTop w:val="0"/>
      <w:marBottom w:val="0"/>
      <w:divBdr>
        <w:top w:val="none" w:sz="0" w:space="0" w:color="auto"/>
        <w:left w:val="none" w:sz="0" w:space="0" w:color="auto"/>
        <w:bottom w:val="none" w:sz="0" w:space="0" w:color="auto"/>
        <w:right w:val="none" w:sz="0" w:space="0" w:color="auto"/>
      </w:divBdr>
      <w:divsChild>
        <w:div w:id="1308361581">
          <w:marLeft w:val="0"/>
          <w:marRight w:val="0"/>
          <w:marTop w:val="0"/>
          <w:marBottom w:val="0"/>
          <w:divBdr>
            <w:top w:val="none" w:sz="0" w:space="0" w:color="auto"/>
            <w:left w:val="none" w:sz="0" w:space="0" w:color="auto"/>
            <w:bottom w:val="none" w:sz="0" w:space="0" w:color="auto"/>
            <w:right w:val="none" w:sz="0" w:space="0" w:color="auto"/>
          </w:divBdr>
          <w:divsChild>
            <w:div w:id="1842545743">
              <w:marLeft w:val="0"/>
              <w:marRight w:val="0"/>
              <w:marTop w:val="0"/>
              <w:marBottom w:val="0"/>
              <w:divBdr>
                <w:top w:val="none" w:sz="0" w:space="0" w:color="auto"/>
                <w:left w:val="none" w:sz="0" w:space="0" w:color="auto"/>
                <w:bottom w:val="none" w:sz="0" w:space="0" w:color="auto"/>
                <w:right w:val="none" w:sz="0" w:space="0" w:color="auto"/>
              </w:divBdr>
              <w:divsChild>
                <w:div w:id="1602107445">
                  <w:marLeft w:val="0"/>
                  <w:marRight w:val="0"/>
                  <w:marTop w:val="0"/>
                  <w:marBottom w:val="0"/>
                  <w:divBdr>
                    <w:top w:val="none" w:sz="0" w:space="0" w:color="auto"/>
                    <w:left w:val="none" w:sz="0" w:space="0" w:color="auto"/>
                    <w:bottom w:val="none" w:sz="0" w:space="0" w:color="auto"/>
                    <w:right w:val="none" w:sz="0" w:space="0" w:color="auto"/>
                  </w:divBdr>
                  <w:divsChild>
                    <w:div w:id="8306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338709">
      <w:bodyDiv w:val="1"/>
      <w:marLeft w:val="0"/>
      <w:marRight w:val="0"/>
      <w:marTop w:val="0"/>
      <w:marBottom w:val="0"/>
      <w:divBdr>
        <w:top w:val="none" w:sz="0" w:space="0" w:color="auto"/>
        <w:left w:val="none" w:sz="0" w:space="0" w:color="auto"/>
        <w:bottom w:val="none" w:sz="0" w:space="0" w:color="auto"/>
        <w:right w:val="none" w:sz="0" w:space="0" w:color="auto"/>
      </w:divBdr>
    </w:div>
    <w:div w:id="2099405153">
      <w:bodyDiv w:val="1"/>
      <w:marLeft w:val="0"/>
      <w:marRight w:val="0"/>
      <w:marTop w:val="0"/>
      <w:marBottom w:val="0"/>
      <w:divBdr>
        <w:top w:val="none" w:sz="0" w:space="0" w:color="auto"/>
        <w:left w:val="none" w:sz="0" w:space="0" w:color="auto"/>
        <w:bottom w:val="none" w:sz="0" w:space="0" w:color="auto"/>
        <w:right w:val="none" w:sz="0" w:space="0" w:color="auto"/>
      </w:divBdr>
    </w:div>
    <w:div w:id="2106723393">
      <w:bodyDiv w:val="1"/>
      <w:marLeft w:val="0"/>
      <w:marRight w:val="0"/>
      <w:marTop w:val="0"/>
      <w:marBottom w:val="0"/>
      <w:divBdr>
        <w:top w:val="none" w:sz="0" w:space="0" w:color="auto"/>
        <w:left w:val="none" w:sz="0" w:space="0" w:color="auto"/>
        <w:bottom w:val="none" w:sz="0" w:space="0" w:color="auto"/>
        <w:right w:val="none" w:sz="0" w:space="0" w:color="auto"/>
      </w:divBdr>
    </w:div>
    <w:div w:id="2113698560">
      <w:bodyDiv w:val="1"/>
      <w:marLeft w:val="0"/>
      <w:marRight w:val="0"/>
      <w:marTop w:val="0"/>
      <w:marBottom w:val="0"/>
      <w:divBdr>
        <w:top w:val="none" w:sz="0" w:space="0" w:color="auto"/>
        <w:left w:val="none" w:sz="0" w:space="0" w:color="auto"/>
        <w:bottom w:val="none" w:sz="0" w:space="0" w:color="auto"/>
        <w:right w:val="none" w:sz="0" w:space="0" w:color="auto"/>
      </w:divBdr>
      <w:divsChild>
        <w:div w:id="1054542845">
          <w:marLeft w:val="0"/>
          <w:marRight w:val="0"/>
          <w:marTop w:val="0"/>
          <w:marBottom w:val="138"/>
          <w:divBdr>
            <w:top w:val="single" w:sz="6" w:space="0" w:color="FFFFFF"/>
            <w:left w:val="single" w:sz="6" w:space="0" w:color="FFFFFF"/>
            <w:bottom w:val="single" w:sz="6" w:space="0" w:color="FFFFFF"/>
            <w:right w:val="single" w:sz="6" w:space="0" w:color="FFFFFF"/>
          </w:divBdr>
          <w:divsChild>
            <w:div w:id="366221989">
              <w:marLeft w:val="0"/>
              <w:marRight w:val="0"/>
              <w:marTop w:val="0"/>
              <w:marBottom w:val="0"/>
              <w:divBdr>
                <w:top w:val="none" w:sz="0" w:space="0" w:color="auto"/>
                <w:left w:val="none" w:sz="0" w:space="0" w:color="auto"/>
                <w:bottom w:val="single" w:sz="48" w:space="0" w:color="FFFFFF"/>
                <w:right w:val="none" w:sz="0" w:space="0" w:color="auto"/>
              </w:divBdr>
              <w:divsChild>
                <w:div w:id="449281664">
                  <w:marLeft w:val="0"/>
                  <w:marRight w:val="0"/>
                  <w:marTop w:val="0"/>
                  <w:marBottom w:val="0"/>
                  <w:divBdr>
                    <w:top w:val="none" w:sz="0" w:space="0" w:color="auto"/>
                    <w:left w:val="none" w:sz="0" w:space="0" w:color="auto"/>
                    <w:bottom w:val="none" w:sz="0" w:space="0" w:color="auto"/>
                    <w:right w:val="none" w:sz="0" w:space="0" w:color="auto"/>
                  </w:divBdr>
                  <w:divsChild>
                    <w:div w:id="145631819">
                      <w:marLeft w:val="0"/>
                      <w:marRight w:val="0"/>
                      <w:marTop w:val="0"/>
                      <w:marBottom w:val="0"/>
                      <w:divBdr>
                        <w:top w:val="none" w:sz="0" w:space="0" w:color="auto"/>
                        <w:left w:val="none" w:sz="0" w:space="0" w:color="auto"/>
                        <w:bottom w:val="none" w:sz="0" w:space="0" w:color="auto"/>
                        <w:right w:val="none" w:sz="0" w:space="0" w:color="auto"/>
                      </w:divBdr>
                      <w:divsChild>
                        <w:div w:id="15488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hyperlink" Target="http://www.naeyc.org/files/naeyc/file/policy/state/QBCC_Tool.pdf" TargetMode="External"/><Relationship Id="rId21" Type="http://schemas.openxmlformats.org/officeDocument/2006/relationships/footer" Target="footer2.xml"/><Relationship Id="rId34" Type="http://schemas.openxmlformats.org/officeDocument/2006/relationships/hyperlink" Target="http://www.aecf.org/upload/publicationfiles/hs3622h325.pdf" TargetMode="External"/><Relationship Id="rId42" Type="http://schemas.openxmlformats.org/officeDocument/2006/relationships/hyperlink" Target="http://centrobinacional.org/" TargetMode="External"/><Relationship Id="rId47" Type="http://schemas.openxmlformats.org/officeDocument/2006/relationships/footer" Target="footer6.xml"/><Relationship Id="rId50" Type="http://schemas.openxmlformats.org/officeDocument/2006/relationships/hyperlink" Target="http://www.beachcenter.org/Research%5CFullArticles%5CPDF%5CP1_TOWARD%20DEVELOPING%20STANDARDS.pdf" TargetMode="External"/><Relationship Id="rId55" Type="http://schemas.openxmlformats.org/officeDocument/2006/relationships/image" Target="media/image24.png"/><Relationship Id="rId63" Type="http://schemas.openxmlformats.org/officeDocument/2006/relationships/diagramLayout" Target="diagrams/layout1.xml"/><Relationship Id="rId68" Type="http://schemas.openxmlformats.org/officeDocument/2006/relationships/image" Target="media/image30.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raceandhealth.hhs.gov/templates/browse.aspx?lvl=2&amp;lvlID=15" TargetMode="External"/><Relationship Id="rId37" Type="http://schemas.openxmlformats.org/officeDocument/2006/relationships/hyperlink" Target="http://www.zerotothree.org/site/DocServer/Culture_book.pdf?docID=6921" TargetMode="External"/><Relationship Id="rId40" Type="http://schemas.openxmlformats.org/officeDocument/2006/relationships/hyperlink" Target="http://www.dcyf.org/WorkArea/showcontent.aspx?id=3706" TargetMode="External"/><Relationship Id="rId45" Type="http://schemas.openxmlformats.org/officeDocument/2006/relationships/footer" Target="footer4.xml"/><Relationship Id="rId53" Type="http://schemas.openxmlformats.org/officeDocument/2006/relationships/hyperlink" Target="file:///C:\Documents%20and%20Settings\Rochelle%20Sherlock\My%20Documents\Essential%20Characteristics\Guide\Customer%20service%20organizational%20assessment.%20First%205%20Santa%20Cruz%20County.%20Website:%20%20http:\www.first5scc.org\service-integration-project" TargetMode="External"/><Relationship Id="rId58" Type="http://schemas.openxmlformats.org/officeDocument/2006/relationships/image" Target="media/image26.jpeg"/><Relationship Id="rId66" Type="http://schemas.microsoft.com/office/2007/relationships/diagramDrawing" Target="diagrams/drawing1.xml"/><Relationship Id="rId74"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clasp.org/admin/site/babies/make_the_case/files/cp_rationale5.pdf" TargetMode="External"/><Relationship Id="rId49" Type="http://schemas.openxmlformats.org/officeDocument/2006/relationships/image" Target="media/image23.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11.georgetown.edu/research/gucchd/nccc/index.html" TargetMode="External"/><Relationship Id="rId44" Type="http://schemas.openxmlformats.org/officeDocument/2006/relationships/image" Target="media/image22.jpeg"/><Relationship Id="rId52" Type="http://schemas.openxmlformats.org/officeDocument/2006/relationships/hyperlink" Target="http://www.familyresourcecenters.net/assets/library/24_fall01.pdf" TargetMode="External"/><Relationship Id="rId60" Type="http://schemas.openxmlformats.org/officeDocument/2006/relationships/image" Target="media/image28.jpeg"/><Relationship Id="rId65" Type="http://schemas.openxmlformats.org/officeDocument/2006/relationships/diagramColors" Target="diagrams/colors1.xml"/><Relationship Id="rId73"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3.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1.jpeg"/><Relationship Id="rId43" Type="http://schemas.openxmlformats.org/officeDocument/2006/relationships/hyperlink" Target="http://www.cirsinc.org/index.html" TargetMode="External"/><Relationship Id="rId48" Type="http://schemas.openxmlformats.org/officeDocument/2006/relationships/footer" Target="footer7.xml"/><Relationship Id="rId56" Type="http://schemas.openxmlformats.org/officeDocument/2006/relationships/hyperlink" Target="http://www.betterworldheroes.com/wheatley.htm" TargetMode="External"/><Relationship Id="rId64" Type="http://schemas.openxmlformats.org/officeDocument/2006/relationships/diagramQuickStyle" Target="diagrams/quickStyle1.xml"/><Relationship Id="rId69"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hyperlink" Target="http://www.familyresourcecenters.net/assets/library/23_summer01.pdf" TargetMode="External"/><Relationship Id="rId72" Type="http://schemas.openxmlformats.org/officeDocument/2006/relationships/image" Target="media/image34.jpeg"/><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www.aecf.org/~/media/Pubs/Topics/Special%20Interest%20Areas/Immigrants%20and%20Refugees/ChildreninImmigrantFamiliesinCalifornia/AECF_immigrant_families_brief_california/" TargetMode="External"/><Relationship Id="rId38" Type="http://schemas.openxmlformats.org/officeDocument/2006/relationships/hyperlink" Target="http://www.sfdph.org/dph/comupg/aboutdph/insideDept/CLAS/CLASPolicies.asp" TargetMode="External"/><Relationship Id="rId46" Type="http://schemas.openxmlformats.org/officeDocument/2006/relationships/footer" Target="footer5.xml"/><Relationship Id="rId59" Type="http://schemas.openxmlformats.org/officeDocument/2006/relationships/image" Target="media/image27.jpeg"/><Relationship Id="rId67" Type="http://schemas.openxmlformats.org/officeDocument/2006/relationships/hyperlink" Target="file:///C:\Documents%20and%20Settings\Rochelle%20Sherlock\My%20Documents\Essential%20Characteristics\Guide\Urban%20Institute%20Research%20of%20Record.%20Website:%20%20%3chttp:\www.urban.org\publications\408026.html%3e" TargetMode="External"/><Relationship Id="rId20" Type="http://schemas.openxmlformats.org/officeDocument/2006/relationships/footer" Target="footer1.xml"/><Relationship Id="rId41" Type="http://schemas.openxmlformats.org/officeDocument/2006/relationships/hyperlink" Target="http://www.familyresourcecenters.net/assets/library/101_summer08.pdf" TargetMode="External"/><Relationship Id="rId54" Type="http://schemas.openxmlformats.org/officeDocument/2006/relationships/hyperlink" Target="http://www.cfrc.illinois.edu/pubs/Pdf.files/fcsbest.pdf" TargetMode="External"/><Relationship Id="rId62" Type="http://schemas.openxmlformats.org/officeDocument/2006/relationships/diagramData" Target="diagrams/data1.xml"/><Relationship Id="rId70" Type="http://schemas.openxmlformats.org/officeDocument/2006/relationships/image" Target="media/image3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file:///C:\Documents%20and%20Settings\Rochelle%20Sherlock\My%20Documents\Essential%20Characteristics\Guide\San%20Francisco%20Family%20Support%20Network%20(2009).%20San%20Francisco%20Family%20Support%20Standards.%20Retrieved%20from%20http:\www.dcyf.org\Content.aspx%3fid=1436&amp;ekmensel=14_submenu_18_link_2" TargetMode="External"/><Relationship Id="rId2" Type="http://schemas.openxmlformats.org/officeDocument/2006/relationships/hyperlink" Target="http://www.urban.org/publications/408026.html" TargetMode="External"/><Relationship Id="rId1" Type="http://schemas.openxmlformats.org/officeDocument/2006/relationships/hyperlink" Target="http://raceandhealth.hhs.gov/templates/browse.aspx?lvl=2&amp;lvlID=15" TargetMode="External"/><Relationship Id="rId5" Type="http://schemas.openxmlformats.org/officeDocument/2006/relationships/hyperlink" Target="http://raceandhealth.hhs.gov/templates/browse.aspx?lvl=2&amp;lvlID=15" TargetMode="External"/><Relationship Id="rId4" Type="http://schemas.openxmlformats.org/officeDocument/2006/relationships/hyperlink" Target="http://www.ncrel.org/sdrs/areas/issues/educatrs/leadrshp/le3newyk.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34B49F-B859-4266-9EED-3463E0329041}" type="doc">
      <dgm:prSet loTypeId="urn:microsoft.com/office/officeart/2005/8/layout/chart3" loCatId="relationship" qsTypeId="urn:microsoft.com/office/officeart/2005/8/quickstyle/simple3" qsCatId="simple" csTypeId="urn:microsoft.com/office/officeart/2005/8/colors/colorful1" csCatId="colorful" phldr="1"/>
      <dgm:spPr/>
    </dgm:pt>
    <dgm:pt modelId="{02A9FED7-05A5-4347-B1E7-F3B496C43122}">
      <dgm:prSet phldrT="[Text]" custT="1"/>
      <dgm:spPr/>
      <dgm:t>
        <a:bodyPr/>
        <a:lstStyle/>
        <a:p>
          <a:r>
            <a:rPr lang="en-US" sz="1200"/>
            <a:t>Door to Hope       </a:t>
          </a:r>
          <a:r>
            <a:rPr lang="en-US" sz="1000"/>
            <a:t>(Lead Agency)</a:t>
          </a:r>
          <a:endParaRPr lang="en-US" sz="1200"/>
        </a:p>
      </dgm:t>
    </dgm:pt>
    <dgm:pt modelId="{86F1E27F-5D86-4974-819F-D2499D738CC4}" type="parTrans" cxnId="{CA4B7E7A-DC95-4DC0-A93C-0BE286A75252}">
      <dgm:prSet/>
      <dgm:spPr/>
      <dgm:t>
        <a:bodyPr/>
        <a:lstStyle/>
        <a:p>
          <a:endParaRPr lang="en-US"/>
        </a:p>
      </dgm:t>
    </dgm:pt>
    <dgm:pt modelId="{9F815E66-8C32-4559-9217-EB97AA25FB19}" type="sibTrans" cxnId="{CA4B7E7A-DC95-4DC0-A93C-0BE286A75252}">
      <dgm:prSet/>
      <dgm:spPr/>
      <dgm:t>
        <a:bodyPr/>
        <a:lstStyle/>
        <a:p>
          <a:endParaRPr lang="en-US"/>
        </a:p>
      </dgm:t>
    </dgm:pt>
    <dgm:pt modelId="{3B1F84DE-904B-425F-A67C-1A23889BDF1B}">
      <dgm:prSet phldrT="[Text]" custT="1"/>
      <dgm:spPr/>
      <dgm:t>
        <a:bodyPr/>
        <a:lstStyle/>
        <a:p>
          <a:r>
            <a:rPr lang="en-US" sz="1200"/>
            <a:t>Children's Behavioral Health </a:t>
          </a:r>
        </a:p>
      </dgm:t>
    </dgm:pt>
    <dgm:pt modelId="{6A3A50EE-7883-43CE-886C-11AF4B4A78B9}" type="parTrans" cxnId="{47F6CD32-1DD4-4687-9CEF-1E54F97C9AC6}">
      <dgm:prSet/>
      <dgm:spPr/>
      <dgm:t>
        <a:bodyPr/>
        <a:lstStyle/>
        <a:p>
          <a:endParaRPr lang="en-US"/>
        </a:p>
      </dgm:t>
    </dgm:pt>
    <dgm:pt modelId="{7FA68B51-FC75-454B-86CE-B527095C159C}" type="sibTrans" cxnId="{47F6CD32-1DD4-4687-9CEF-1E54F97C9AC6}">
      <dgm:prSet/>
      <dgm:spPr/>
      <dgm:t>
        <a:bodyPr/>
        <a:lstStyle/>
        <a:p>
          <a:endParaRPr lang="en-US"/>
        </a:p>
      </dgm:t>
    </dgm:pt>
    <dgm:pt modelId="{F0CD6CAB-7402-4682-83C3-9F5363459D2A}">
      <dgm:prSet custT="1"/>
      <dgm:spPr/>
      <dgm:t>
        <a:bodyPr/>
        <a:lstStyle/>
        <a:p>
          <a:r>
            <a:rPr lang="en-US" sz="1200"/>
            <a:t>Family and Children’s Services</a:t>
          </a:r>
        </a:p>
      </dgm:t>
    </dgm:pt>
    <dgm:pt modelId="{8A2B25D5-CE90-43D6-8DAB-47AAF984A45C}" type="parTrans" cxnId="{1A37FE65-B445-4ECC-BE2E-4B10556588EC}">
      <dgm:prSet/>
      <dgm:spPr/>
      <dgm:t>
        <a:bodyPr/>
        <a:lstStyle/>
        <a:p>
          <a:endParaRPr lang="en-US"/>
        </a:p>
      </dgm:t>
    </dgm:pt>
    <dgm:pt modelId="{E6F41652-289D-456B-BB61-CBA2A3F12A6C}" type="sibTrans" cxnId="{1A37FE65-B445-4ECC-BE2E-4B10556588EC}">
      <dgm:prSet/>
      <dgm:spPr/>
      <dgm:t>
        <a:bodyPr/>
        <a:lstStyle/>
        <a:p>
          <a:endParaRPr lang="en-US"/>
        </a:p>
      </dgm:t>
    </dgm:pt>
    <dgm:pt modelId="{3DE4C970-EB7F-45C9-ADC6-B2EECE98E296}" type="pres">
      <dgm:prSet presAssocID="{DB34B49F-B859-4266-9EED-3463E0329041}" presName="compositeShape" presStyleCnt="0">
        <dgm:presLayoutVars>
          <dgm:chMax val="7"/>
          <dgm:dir/>
          <dgm:resizeHandles val="exact"/>
        </dgm:presLayoutVars>
      </dgm:prSet>
      <dgm:spPr/>
    </dgm:pt>
    <dgm:pt modelId="{2598592C-0B06-4114-B443-84E93173D2C2}" type="pres">
      <dgm:prSet presAssocID="{DB34B49F-B859-4266-9EED-3463E0329041}" presName="wedge1" presStyleLbl="node1" presStyleIdx="0" presStyleCnt="3" custLinFactNeighborX="-1920" custLinFactNeighborY="2304"/>
      <dgm:spPr/>
      <dgm:t>
        <a:bodyPr/>
        <a:lstStyle/>
        <a:p>
          <a:endParaRPr lang="en-US"/>
        </a:p>
      </dgm:t>
    </dgm:pt>
    <dgm:pt modelId="{A70C05E8-CD52-43B4-A205-9E321F247EE6}" type="pres">
      <dgm:prSet presAssocID="{DB34B49F-B859-4266-9EED-3463E0329041}" presName="wedge1Tx" presStyleLbl="node1" presStyleIdx="0" presStyleCnt="3">
        <dgm:presLayoutVars>
          <dgm:chMax val="0"/>
          <dgm:chPref val="0"/>
          <dgm:bulletEnabled val="1"/>
        </dgm:presLayoutVars>
      </dgm:prSet>
      <dgm:spPr/>
      <dgm:t>
        <a:bodyPr/>
        <a:lstStyle/>
        <a:p>
          <a:endParaRPr lang="en-US"/>
        </a:p>
      </dgm:t>
    </dgm:pt>
    <dgm:pt modelId="{187A763F-BFFB-44F9-B800-62B2BBA4341D}" type="pres">
      <dgm:prSet presAssocID="{DB34B49F-B859-4266-9EED-3463E0329041}" presName="wedge2" presStyleLbl="node1" presStyleIdx="1" presStyleCnt="3"/>
      <dgm:spPr/>
      <dgm:t>
        <a:bodyPr/>
        <a:lstStyle/>
        <a:p>
          <a:endParaRPr lang="en-US"/>
        </a:p>
      </dgm:t>
    </dgm:pt>
    <dgm:pt modelId="{6B0197C0-62B7-438E-BD15-33A856C9FF44}" type="pres">
      <dgm:prSet presAssocID="{DB34B49F-B859-4266-9EED-3463E0329041}" presName="wedge2Tx" presStyleLbl="node1" presStyleIdx="1" presStyleCnt="3">
        <dgm:presLayoutVars>
          <dgm:chMax val="0"/>
          <dgm:chPref val="0"/>
          <dgm:bulletEnabled val="1"/>
        </dgm:presLayoutVars>
      </dgm:prSet>
      <dgm:spPr/>
      <dgm:t>
        <a:bodyPr/>
        <a:lstStyle/>
        <a:p>
          <a:endParaRPr lang="en-US"/>
        </a:p>
      </dgm:t>
    </dgm:pt>
    <dgm:pt modelId="{4517B01E-A1FD-496A-B67B-E4C83E0FA715}" type="pres">
      <dgm:prSet presAssocID="{DB34B49F-B859-4266-9EED-3463E0329041}" presName="wedge3" presStyleLbl="node1" presStyleIdx="2" presStyleCnt="3"/>
      <dgm:spPr/>
      <dgm:t>
        <a:bodyPr/>
        <a:lstStyle/>
        <a:p>
          <a:endParaRPr lang="en-US"/>
        </a:p>
      </dgm:t>
    </dgm:pt>
    <dgm:pt modelId="{E33EC8E2-951A-42EE-BC92-3CC46ACB544C}" type="pres">
      <dgm:prSet presAssocID="{DB34B49F-B859-4266-9EED-3463E0329041}" presName="wedge3Tx" presStyleLbl="node1" presStyleIdx="2" presStyleCnt="3">
        <dgm:presLayoutVars>
          <dgm:chMax val="0"/>
          <dgm:chPref val="0"/>
          <dgm:bulletEnabled val="1"/>
        </dgm:presLayoutVars>
      </dgm:prSet>
      <dgm:spPr/>
      <dgm:t>
        <a:bodyPr/>
        <a:lstStyle/>
        <a:p>
          <a:endParaRPr lang="en-US"/>
        </a:p>
      </dgm:t>
    </dgm:pt>
  </dgm:ptLst>
  <dgm:cxnLst>
    <dgm:cxn modelId="{C5EC7B0C-0D61-47AB-8D38-07517E9E69B1}" type="presOf" srcId="{3B1F84DE-904B-425F-A67C-1A23889BDF1B}" destId="{6B0197C0-62B7-438E-BD15-33A856C9FF44}" srcOrd="1" destOrd="0" presId="urn:microsoft.com/office/officeart/2005/8/layout/chart3"/>
    <dgm:cxn modelId="{BA2AA332-A63B-4D4E-9BAC-6C477B514BF5}" type="presOf" srcId="{02A9FED7-05A5-4347-B1E7-F3B496C43122}" destId="{A70C05E8-CD52-43B4-A205-9E321F247EE6}" srcOrd="1" destOrd="0" presId="urn:microsoft.com/office/officeart/2005/8/layout/chart3"/>
    <dgm:cxn modelId="{CA4B7E7A-DC95-4DC0-A93C-0BE286A75252}" srcId="{DB34B49F-B859-4266-9EED-3463E0329041}" destId="{02A9FED7-05A5-4347-B1E7-F3B496C43122}" srcOrd="0" destOrd="0" parTransId="{86F1E27F-5D86-4974-819F-D2499D738CC4}" sibTransId="{9F815E66-8C32-4559-9217-EB97AA25FB19}"/>
    <dgm:cxn modelId="{65656D5C-9B96-4960-83AB-DDA08BE25A03}" type="presOf" srcId="{3B1F84DE-904B-425F-A67C-1A23889BDF1B}" destId="{187A763F-BFFB-44F9-B800-62B2BBA4341D}" srcOrd="0" destOrd="0" presId="urn:microsoft.com/office/officeart/2005/8/layout/chart3"/>
    <dgm:cxn modelId="{47F6CD32-1DD4-4687-9CEF-1E54F97C9AC6}" srcId="{DB34B49F-B859-4266-9EED-3463E0329041}" destId="{3B1F84DE-904B-425F-A67C-1A23889BDF1B}" srcOrd="1" destOrd="0" parTransId="{6A3A50EE-7883-43CE-886C-11AF4B4A78B9}" sibTransId="{7FA68B51-FC75-454B-86CE-B527095C159C}"/>
    <dgm:cxn modelId="{1A37FE65-B445-4ECC-BE2E-4B10556588EC}" srcId="{DB34B49F-B859-4266-9EED-3463E0329041}" destId="{F0CD6CAB-7402-4682-83C3-9F5363459D2A}" srcOrd="2" destOrd="0" parTransId="{8A2B25D5-CE90-43D6-8DAB-47AAF984A45C}" sibTransId="{E6F41652-289D-456B-BB61-CBA2A3F12A6C}"/>
    <dgm:cxn modelId="{EAE11771-FB33-42E5-A2D3-528604887DE7}" type="presOf" srcId="{DB34B49F-B859-4266-9EED-3463E0329041}" destId="{3DE4C970-EB7F-45C9-ADC6-B2EECE98E296}" srcOrd="0" destOrd="0" presId="urn:microsoft.com/office/officeart/2005/8/layout/chart3"/>
    <dgm:cxn modelId="{15D8772F-7A3A-41E0-B3D2-FE69A3457C1C}" type="presOf" srcId="{02A9FED7-05A5-4347-B1E7-F3B496C43122}" destId="{2598592C-0B06-4114-B443-84E93173D2C2}" srcOrd="0" destOrd="0" presId="urn:microsoft.com/office/officeart/2005/8/layout/chart3"/>
    <dgm:cxn modelId="{BE57CC02-B0CB-435C-9930-C086075E62CA}" type="presOf" srcId="{F0CD6CAB-7402-4682-83C3-9F5363459D2A}" destId="{E33EC8E2-951A-42EE-BC92-3CC46ACB544C}" srcOrd="1" destOrd="0" presId="urn:microsoft.com/office/officeart/2005/8/layout/chart3"/>
    <dgm:cxn modelId="{E15D6770-CB88-4745-B503-90AC70712A77}" type="presOf" srcId="{F0CD6CAB-7402-4682-83C3-9F5363459D2A}" destId="{4517B01E-A1FD-496A-B67B-E4C83E0FA715}" srcOrd="0" destOrd="0" presId="urn:microsoft.com/office/officeart/2005/8/layout/chart3"/>
    <dgm:cxn modelId="{1A3158AB-B580-45A4-BD7A-4B93EBB2E978}" type="presParOf" srcId="{3DE4C970-EB7F-45C9-ADC6-B2EECE98E296}" destId="{2598592C-0B06-4114-B443-84E93173D2C2}" srcOrd="0" destOrd="0" presId="urn:microsoft.com/office/officeart/2005/8/layout/chart3"/>
    <dgm:cxn modelId="{7859766A-CD7A-4546-AF26-481EB53847EC}" type="presParOf" srcId="{3DE4C970-EB7F-45C9-ADC6-B2EECE98E296}" destId="{A70C05E8-CD52-43B4-A205-9E321F247EE6}" srcOrd="1" destOrd="0" presId="urn:microsoft.com/office/officeart/2005/8/layout/chart3"/>
    <dgm:cxn modelId="{4A248A4E-86B5-4AED-87B2-2BA87C720C2B}" type="presParOf" srcId="{3DE4C970-EB7F-45C9-ADC6-B2EECE98E296}" destId="{187A763F-BFFB-44F9-B800-62B2BBA4341D}" srcOrd="2" destOrd="0" presId="urn:microsoft.com/office/officeart/2005/8/layout/chart3"/>
    <dgm:cxn modelId="{46685CAD-C1D5-4D09-BF6B-DBAECB8735C6}" type="presParOf" srcId="{3DE4C970-EB7F-45C9-ADC6-B2EECE98E296}" destId="{6B0197C0-62B7-438E-BD15-33A856C9FF44}" srcOrd="3" destOrd="0" presId="urn:microsoft.com/office/officeart/2005/8/layout/chart3"/>
    <dgm:cxn modelId="{4D5D6D88-195E-4CDE-831F-BF52D54575BA}" type="presParOf" srcId="{3DE4C970-EB7F-45C9-ADC6-B2EECE98E296}" destId="{4517B01E-A1FD-496A-B67B-E4C83E0FA715}" srcOrd="4" destOrd="0" presId="urn:microsoft.com/office/officeart/2005/8/layout/chart3"/>
    <dgm:cxn modelId="{094217B6-4F11-4E14-A4D6-C1764FA8A821}" type="presParOf" srcId="{3DE4C970-EB7F-45C9-ADC6-B2EECE98E296}" destId="{E33EC8E2-951A-42EE-BC92-3CC46ACB544C}" srcOrd="5" destOrd="0" presId="urn:microsoft.com/office/officeart/2005/8/layout/chart3"/>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98592C-0B06-4114-B443-84E93173D2C2}">
      <dsp:nvSpPr>
        <dsp:cNvPr id="0" name=""/>
        <dsp:cNvSpPr/>
      </dsp:nvSpPr>
      <dsp:spPr>
        <a:xfrm>
          <a:off x="1171291" y="234451"/>
          <a:ext cx="2267483" cy="2267483"/>
        </a:xfrm>
        <a:prstGeom prst="pie">
          <a:avLst>
            <a:gd name="adj1" fmla="val 16200000"/>
            <a:gd name="adj2" fmla="val 180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Door to Hope       </a:t>
          </a:r>
          <a:r>
            <a:rPr lang="en-US" sz="1000" kern="1200"/>
            <a:t>(Lead Agency)</a:t>
          </a:r>
          <a:endParaRPr lang="en-US" sz="1200" kern="1200"/>
        </a:p>
      </dsp:txBody>
      <dsp:txXfrm>
        <a:off x="2404100" y="652855"/>
        <a:ext cx="769324" cy="755827"/>
      </dsp:txXfrm>
    </dsp:sp>
    <dsp:sp modelId="{187A763F-BFFB-44F9-B800-62B2BBA4341D}">
      <dsp:nvSpPr>
        <dsp:cNvPr id="0" name=""/>
        <dsp:cNvSpPr/>
      </dsp:nvSpPr>
      <dsp:spPr>
        <a:xfrm>
          <a:off x="1097944" y="249693"/>
          <a:ext cx="2267483" cy="2267483"/>
        </a:xfrm>
        <a:prstGeom prst="pie">
          <a:avLst>
            <a:gd name="adj1" fmla="val 1800000"/>
            <a:gd name="adj2" fmla="val 90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Children's Behavioral Health </a:t>
          </a:r>
        </a:p>
      </dsp:txBody>
      <dsp:txXfrm>
        <a:off x="1718802" y="1680367"/>
        <a:ext cx="1025766" cy="701840"/>
      </dsp:txXfrm>
    </dsp:sp>
    <dsp:sp modelId="{4517B01E-A1FD-496A-B67B-E4C83E0FA715}">
      <dsp:nvSpPr>
        <dsp:cNvPr id="0" name=""/>
        <dsp:cNvSpPr/>
      </dsp:nvSpPr>
      <dsp:spPr>
        <a:xfrm>
          <a:off x="1097944" y="249693"/>
          <a:ext cx="2267483" cy="2267483"/>
        </a:xfrm>
        <a:prstGeom prst="pie">
          <a:avLst>
            <a:gd name="adj1" fmla="val 9000000"/>
            <a:gd name="adj2" fmla="val 1620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Family and Children’s Services</a:t>
          </a:r>
        </a:p>
      </dsp:txBody>
      <dsp:txXfrm>
        <a:off x="1340888" y="695091"/>
        <a:ext cx="769324" cy="755827"/>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CFD3DD-C32D-44DC-8542-A570E9C7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30</Pages>
  <Words>6633</Words>
  <Characters>37810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Essential Characteristics funded partner self-assessment tool - draft</vt:lpstr>
    </vt:vector>
  </TitlesOfParts>
  <Company>First 5 Monterey</Company>
  <LinksUpToDate>false</LinksUpToDate>
  <CharactersWithSpaces>44355</CharactersWithSpaces>
  <SharedDoc>false</SharedDoc>
  <HLinks>
    <vt:vector size="6" baseType="variant">
      <vt:variant>
        <vt:i4>6553614</vt:i4>
      </vt:variant>
      <vt:variant>
        <vt:i4>0</vt:i4>
      </vt:variant>
      <vt:variant>
        <vt:i4>0</vt:i4>
      </vt:variant>
      <vt:variant>
        <vt:i4>5</vt:i4>
      </vt:variant>
      <vt:variant>
        <vt:lpwstr>http://www.ccfc.ca.gov/evaluation/PDF/Resources/Child_Family_and_CommunityIndicators.pdf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Characteristics funded partner self-assessment tool - draft</dc:title>
  <dc:subject>Essential Characteristics Self-Assessment Tool</dc:subject>
  <dc:creator>Rochelle Sherlock and Ellen Lewis</dc:creator>
  <cp:lastModifiedBy>francine</cp:lastModifiedBy>
  <cp:revision>33</cp:revision>
  <cp:lastPrinted>2011-10-10T17:05:00Z</cp:lastPrinted>
  <dcterms:created xsi:type="dcterms:W3CDTF">2011-10-10T15:32:00Z</dcterms:created>
  <dcterms:modified xsi:type="dcterms:W3CDTF">2011-10-10T17:10:00Z</dcterms:modified>
</cp:coreProperties>
</file>