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3B9B" w14:textId="73B55F56" w:rsidR="00E10E13" w:rsidRPr="00E10E13" w:rsidRDefault="00E10E13" w:rsidP="00E10E13">
      <w:pPr>
        <w:spacing w:before="60" w:after="60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E10E1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Additional Resources for Nonprofit Organizations </w:t>
      </w:r>
      <w:r w:rsidRPr="00E10E1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E10E1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(Thanks to Community Foundation for Monterey County Center for Nonprofit Excellence)</w:t>
      </w:r>
    </w:p>
    <w:p w14:paraId="1693208E" w14:textId="77777777" w:rsidR="00E10E13" w:rsidRPr="00E10E13" w:rsidRDefault="00E10E13" w:rsidP="00E10E13">
      <w:pPr>
        <w:spacing w:before="60" w:after="60"/>
        <w:outlineLvl w:val="2"/>
        <w:rPr>
          <w:rFonts w:ascii="Arial" w:eastAsia="Times New Roman" w:hAnsi="Arial" w:cs="Arial"/>
          <w:b/>
          <w:bCs/>
          <w:color w:val="554383"/>
          <w:sz w:val="28"/>
          <w:szCs w:val="28"/>
        </w:rPr>
      </w:pPr>
    </w:p>
    <w:p w14:paraId="32748612" w14:textId="261073A7" w:rsidR="00E10E13" w:rsidRPr="00E10E13" w:rsidRDefault="00E10E13" w:rsidP="00E10E13">
      <w:pPr>
        <w:numPr>
          <w:ilvl w:val="0"/>
          <w:numId w:val="1"/>
        </w:numPr>
        <w:spacing w:before="90" w:after="90"/>
        <w:rPr>
          <w:rFonts w:ascii="Arial" w:eastAsia="Times New Roman" w:hAnsi="Arial" w:cs="Arial"/>
          <w:color w:val="282828"/>
          <w:sz w:val="28"/>
          <w:szCs w:val="28"/>
        </w:rPr>
      </w:pPr>
      <w:r w:rsidRPr="00E10E13">
        <w:rPr>
          <w:rFonts w:ascii="Arial" w:eastAsia="Times New Roman" w:hAnsi="Arial" w:cs="Arial"/>
          <w:color w:val="282828"/>
          <w:sz w:val="28"/>
          <w:szCs w:val="28"/>
        </w:rPr>
        <w:t>Chronicle of Philanthropy </w:t>
      </w:r>
      <w:hyperlink r:id="rId5" w:history="1"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Respondi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n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g to the Corona Virus  </w:t>
        </w:r>
      </w:hyperlink>
      <w:r w:rsidRPr="00E10E13">
        <w:rPr>
          <w:rFonts w:ascii="Arial" w:eastAsia="Times New Roman" w:hAnsi="Arial" w:cs="Arial"/>
          <w:color w:val="282828"/>
          <w:sz w:val="28"/>
          <w:szCs w:val="28"/>
        </w:rPr>
        <w:t>&amp; National Council of Nonprofits </w:t>
      </w:r>
      <w:hyperlink r:id="rId6" w:tgtFrame="_blank" w:history="1"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Resourc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e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 xml:space="preserve"> Links</w:t>
        </w:r>
      </w:hyperlink>
      <w:r w:rsidRPr="00E10E13">
        <w:rPr>
          <w:rFonts w:ascii="Arial" w:eastAsia="Times New Roman" w:hAnsi="Arial" w:cs="Arial"/>
          <w:color w:val="282828"/>
          <w:sz w:val="28"/>
          <w:szCs w:val="28"/>
        </w:rPr>
        <w:t> plus David and Lucile Packard Foundation </w:t>
      </w:r>
      <w:hyperlink r:id="rId7" w:tgtFrame="_blank" w:history="1"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 xml:space="preserve">Crisis Response 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R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esources</w:t>
        </w:r>
      </w:hyperlink>
      <w:r w:rsidRPr="00E10E13">
        <w:rPr>
          <w:rFonts w:ascii="Arial" w:eastAsia="Times New Roman" w:hAnsi="Arial" w:cs="Arial"/>
          <w:color w:val="282828"/>
          <w:sz w:val="28"/>
          <w:szCs w:val="28"/>
        </w:rPr>
        <w:br/>
      </w:r>
    </w:p>
    <w:p w14:paraId="3B48356F" w14:textId="60318497" w:rsidR="00E10E13" w:rsidRPr="00E10E13" w:rsidRDefault="00E10E13" w:rsidP="00E10E13">
      <w:pPr>
        <w:numPr>
          <w:ilvl w:val="0"/>
          <w:numId w:val="1"/>
        </w:numPr>
        <w:spacing w:before="90" w:after="90"/>
        <w:rPr>
          <w:rFonts w:ascii="Arial" w:eastAsia="Times New Roman" w:hAnsi="Arial" w:cs="Arial"/>
          <w:color w:val="282828"/>
          <w:sz w:val="28"/>
          <w:szCs w:val="28"/>
        </w:rPr>
      </w:pPr>
      <w:hyperlink r:id="rId8" w:history="1"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Nonprofit Workshops &amp; W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e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binars</w:t>
        </w:r>
      </w:hyperlink>
      <w:r w:rsidRPr="00E10E13">
        <w:rPr>
          <w:rFonts w:ascii="Arial" w:eastAsia="Times New Roman" w:hAnsi="Arial" w:cs="Arial"/>
          <w:color w:val="282828"/>
          <w:sz w:val="28"/>
          <w:szCs w:val="28"/>
        </w:rPr>
        <w:t> – Curated by Center for Nonprofit Excellence of the </w:t>
      </w:r>
      <w:hyperlink r:id="rId9" w:history="1"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Commun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i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ty Foundation for Monterey County</w:t>
        </w:r>
      </w:hyperlink>
      <w:r w:rsidRPr="00E10E13">
        <w:rPr>
          <w:rFonts w:ascii="Arial" w:eastAsia="Times New Roman" w:hAnsi="Arial" w:cs="Arial"/>
          <w:color w:val="282828"/>
          <w:sz w:val="28"/>
          <w:szCs w:val="28"/>
        </w:rPr>
        <w:br/>
      </w:r>
    </w:p>
    <w:p w14:paraId="5C36B572" w14:textId="66B8742A" w:rsidR="00E10E13" w:rsidRPr="00E10E13" w:rsidRDefault="00E10E13" w:rsidP="00E10E13">
      <w:pPr>
        <w:numPr>
          <w:ilvl w:val="0"/>
          <w:numId w:val="1"/>
        </w:numPr>
        <w:spacing w:before="90" w:after="90"/>
        <w:rPr>
          <w:rFonts w:ascii="Arial" w:eastAsia="Times New Roman" w:hAnsi="Arial" w:cs="Arial"/>
          <w:color w:val="282828"/>
          <w:sz w:val="28"/>
          <w:szCs w:val="28"/>
        </w:rPr>
      </w:pPr>
      <w:hyperlink r:id="rId10" w:tgtFrame="_blank" w:history="1"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 xml:space="preserve">Coronavirus Nonprofit Risk 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M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anagement Resources</w:t>
        </w:r>
      </w:hyperlink>
      <w:r w:rsidRPr="00E10E13">
        <w:rPr>
          <w:rFonts w:ascii="Arial" w:eastAsia="Times New Roman" w:hAnsi="Arial" w:cs="Arial"/>
          <w:color w:val="282828"/>
          <w:sz w:val="28"/>
          <w:szCs w:val="28"/>
        </w:rPr>
        <w:t> – robust list updated daily</w:t>
      </w:r>
      <w:r w:rsidRPr="00E10E13">
        <w:rPr>
          <w:rFonts w:ascii="Arial" w:eastAsia="Times New Roman" w:hAnsi="Arial" w:cs="Arial"/>
          <w:color w:val="282828"/>
          <w:sz w:val="28"/>
          <w:szCs w:val="28"/>
        </w:rPr>
        <w:br/>
      </w:r>
    </w:p>
    <w:p w14:paraId="39DBB340" w14:textId="4D4D4AE5" w:rsidR="00E10E13" w:rsidRPr="00E10E13" w:rsidRDefault="00E10E13" w:rsidP="00E10E13">
      <w:pPr>
        <w:numPr>
          <w:ilvl w:val="0"/>
          <w:numId w:val="1"/>
        </w:numPr>
        <w:spacing w:before="90" w:after="90"/>
        <w:rPr>
          <w:rFonts w:ascii="Arial" w:eastAsia="Times New Roman" w:hAnsi="Arial" w:cs="Arial"/>
          <w:color w:val="282828"/>
          <w:sz w:val="28"/>
          <w:szCs w:val="28"/>
        </w:rPr>
      </w:pPr>
      <w:hyperlink r:id="rId11" w:tgtFrame="_blank" w:history="1"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What Nonprofits S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h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ould Do Right Now</w:t>
        </w:r>
      </w:hyperlink>
      <w:r w:rsidRPr="00E10E13">
        <w:rPr>
          <w:rFonts w:ascii="Arial" w:eastAsia="Times New Roman" w:hAnsi="Arial" w:cs="Arial"/>
          <w:color w:val="282828"/>
          <w:sz w:val="28"/>
          <w:szCs w:val="28"/>
        </w:rPr>
        <w:t> from Nonprofit Finance Fund – includes cash flow tools and budget scenario templates.</w:t>
      </w:r>
      <w:r w:rsidRPr="00E10E13">
        <w:rPr>
          <w:rFonts w:ascii="Arial" w:eastAsia="Times New Roman" w:hAnsi="Arial" w:cs="Arial"/>
          <w:color w:val="282828"/>
          <w:sz w:val="28"/>
          <w:szCs w:val="28"/>
        </w:rPr>
        <w:br/>
      </w:r>
    </w:p>
    <w:p w14:paraId="3C787A1D" w14:textId="293F12A7" w:rsidR="00E10E13" w:rsidRPr="00E10E13" w:rsidRDefault="00E10E13" w:rsidP="00E10E13">
      <w:pPr>
        <w:numPr>
          <w:ilvl w:val="0"/>
          <w:numId w:val="1"/>
        </w:numPr>
        <w:spacing w:before="90" w:after="90"/>
        <w:rPr>
          <w:rFonts w:ascii="Arial" w:eastAsia="Times New Roman" w:hAnsi="Arial" w:cs="Arial"/>
          <w:color w:val="282828"/>
          <w:sz w:val="28"/>
          <w:szCs w:val="28"/>
        </w:rPr>
      </w:pPr>
      <w:hyperlink r:id="rId12" w:tgtFrame="_blank" w:history="1"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Fund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r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aising-related</w:t>
        </w:r>
      </w:hyperlink>
      <w:r w:rsidRPr="00E10E13">
        <w:rPr>
          <w:rFonts w:ascii="Arial" w:eastAsia="Times New Roman" w:hAnsi="Arial" w:cs="Arial"/>
          <w:color w:val="282828"/>
          <w:sz w:val="28"/>
          <w:szCs w:val="28"/>
        </w:rPr>
        <w:t xml:space="preserve"> resources from </w:t>
      </w:r>
      <w:proofErr w:type="spellStart"/>
      <w:r w:rsidRPr="00E10E13">
        <w:rPr>
          <w:rFonts w:ascii="Arial" w:eastAsia="Times New Roman" w:hAnsi="Arial" w:cs="Arial"/>
          <w:color w:val="282828"/>
          <w:sz w:val="28"/>
          <w:szCs w:val="28"/>
        </w:rPr>
        <w:t>Bloomerang</w:t>
      </w:r>
      <w:proofErr w:type="spellEnd"/>
      <w:r w:rsidRPr="00E10E13">
        <w:rPr>
          <w:rFonts w:ascii="Arial" w:eastAsia="Times New Roman" w:hAnsi="Arial" w:cs="Arial"/>
          <w:color w:val="282828"/>
          <w:sz w:val="28"/>
          <w:szCs w:val="28"/>
        </w:rPr>
        <w:br/>
      </w:r>
    </w:p>
    <w:p w14:paraId="74F17888" w14:textId="73BB53E0" w:rsidR="00E10E13" w:rsidRPr="00E10E13" w:rsidRDefault="00E10E13" w:rsidP="00E10E13">
      <w:pPr>
        <w:numPr>
          <w:ilvl w:val="0"/>
          <w:numId w:val="1"/>
        </w:numPr>
        <w:spacing w:before="90" w:after="90"/>
        <w:rPr>
          <w:rFonts w:ascii="Arial" w:eastAsia="Times New Roman" w:hAnsi="Arial" w:cs="Arial"/>
          <w:color w:val="282828"/>
          <w:sz w:val="28"/>
          <w:szCs w:val="28"/>
        </w:rPr>
      </w:pPr>
      <w:hyperlink r:id="rId13" w:history="1"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Crisis Plan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n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ing Checklist</w:t>
        </w:r>
      </w:hyperlink>
      <w:r w:rsidRPr="00E10E13">
        <w:rPr>
          <w:rFonts w:ascii="Arial" w:eastAsia="Times New Roman" w:hAnsi="Arial" w:cs="Arial"/>
          <w:color w:val="282828"/>
          <w:sz w:val="28"/>
          <w:szCs w:val="28"/>
        </w:rPr>
        <w:t> and </w:t>
      </w:r>
      <w:hyperlink r:id="rId14" w:anchor="link_from_covid_email" w:history="1"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Non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p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rofit guide to COVID planning</w:t>
        </w:r>
      </w:hyperlink>
      <w:r w:rsidRPr="00E10E13">
        <w:rPr>
          <w:rFonts w:ascii="Arial" w:eastAsia="Times New Roman" w:hAnsi="Arial" w:cs="Arial"/>
          <w:color w:val="282828"/>
          <w:sz w:val="28"/>
          <w:szCs w:val="28"/>
        </w:rPr>
        <w:br/>
      </w:r>
    </w:p>
    <w:p w14:paraId="6EA9FCFA" w14:textId="748DB5F4" w:rsidR="00E10E13" w:rsidRPr="00E10E13" w:rsidRDefault="00E10E13" w:rsidP="00E10E13">
      <w:pPr>
        <w:numPr>
          <w:ilvl w:val="0"/>
          <w:numId w:val="1"/>
        </w:numPr>
        <w:spacing w:before="90" w:after="90"/>
        <w:rPr>
          <w:rFonts w:ascii="Arial" w:eastAsia="Times New Roman" w:hAnsi="Arial" w:cs="Arial"/>
          <w:color w:val="282828"/>
          <w:sz w:val="28"/>
          <w:szCs w:val="28"/>
        </w:rPr>
      </w:pPr>
      <w:hyperlink r:id="rId15" w:tgtFrame="_blank" w:history="1"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Nonprofit HR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 xml:space="preserve"> 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Coronavirus Digital Information Portal</w:t>
        </w:r>
      </w:hyperlink>
      <w:r w:rsidRPr="00E10E13">
        <w:rPr>
          <w:rFonts w:ascii="Arial" w:eastAsia="Times New Roman" w:hAnsi="Arial" w:cs="Arial"/>
          <w:color w:val="282828"/>
          <w:sz w:val="28"/>
          <w:szCs w:val="28"/>
        </w:rPr>
        <w:br/>
      </w:r>
    </w:p>
    <w:p w14:paraId="0A5B0187" w14:textId="7B8A3BF6" w:rsidR="00E10E13" w:rsidRPr="00E10E13" w:rsidRDefault="00E10E13" w:rsidP="00E10E13">
      <w:pPr>
        <w:numPr>
          <w:ilvl w:val="0"/>
          <w:numId w:val="1"/>
        </w:numPr>
        <w:spacing w:before="90" w:after="90"/>
        <w:rPr>
          <w:rFonts w:ascii="Arial" w:eastAsia="Times New Roman" w:hAnsi="Arial" w:cs="Arial"/>
          <w:color w:val="282828"/>
          <w:sz w:val="28"/>
          <w:szCs w:val="28"/>
        </w:rPr>
      </w:pPr>
      <w:hyperlink r:id="rId16" w:tgtFrame="_blank" w:history="1"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Advocacy and policy from Cali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f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ornia Association of Nonprofits</w:t>
        </w:r>
      </w:hyperlink>
    </w:p>
    <w:p w14:paraId="012B42FC" w14:textId="77777777" w:rsidR="00E10E13" w:rsidRPr="00E10E13" w:rsidRDefault="00E10E13" w:rsidP="00E10E13">
      <w:pPr>
        <w:spacing w:before="90" w:after="90"/>
        <w:ind w:left="720"/>
        <w:rPr>
          <w:rFonts w:ascii="Arial" w:eastAsia="Times New Roman" w:hAnsi="Arial" w:cs="Arial"/>
          <w:color w:val="282828"/>
          <w:sz w:val="28"/>
          <w:szCs w:val="28"/>
        </w:rPr>
      </w:pPr>
    </w:p>
    <w:p w14:paraId="60565183" w14:textId="77777777" w:rsidR="00E10E13" w:rsidRPr="00E10E13" w:rsidRDefault="00E10E13" w:rsidP="00E10E13">
      <w:pPr>
        <w:numPr>
          <w:ilvl w:val="0"/>
          <w:numId w:val="1"/>
        </w:numPr>
        <w:spacing w:before="90" w:after="90"/>
        <w:rPr>
          <w:rFonts w:ascii="Arial" w:eastAsia="Times New Roman" w:hAnsi="Arial" w:cs="Arial"/>
          <w:color w:val="282828"/>
          <w:sz w:val="28"/>
          <w:szCs w:val="28"/>
        </w:rPr>
      </w:pPr>
      <w:hyperlink r:id="rId17" w:tgtFrame="_blank" w:history="1"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Curated List of Re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s</w:t>
        </w:r>
        <w:r w:rsidRPr="00E10E13">
          <w:rPr>
            <w:rFonts w:ascii="Arial" w:eastAsia="Times New Roman" w:hAnsi="Arial" w:cs="Arial"/>
            <w:color w:val="00A4DE"/>
            <w:sz w:val="28"/>
            <w:szCs w:val="28"/>
            <w:u w:val="single"/>
          </w:rPr>
          <w:t>ources</w:t>
        </w:r>
      </w:hyperlink>
      <w:r w:rsidRPr="00E10E13">
        <w:rPr>
          <w:rFonts w:ascii="Arial" w:eastAsia="Times New Roman" w:hAnsi="Arial" w:cs="Arial"/>
          <w:color w:val="282828"/>
          <w:sz w:val="28"/>
          <w:szCs w:val="28"/>
        </w:rPr>
        <w:t> from Beth Kanter</w:t>
      </w:r>
    </w:p>
    <w:p w14:paraId="31D61BD0" w14:textId="77777777" w:rsidR="00E10E13" w:rsidRPr="00E10E13" w:rsidRDefault="00E10E13">
      <w:pPr>
        <w:rPr>
          <w:rFonts w:ascii="Arial" w:hAnsi="Arial" w:cs="Arial"/>
          <w:sz w:val="28"/>
          <w:szCs w:val="28"/>
        </w:rPr>
      </w:pPr>
    </w:p>
    <w:sectPr w:rsidR="00E10E13" w:rsidRPr="00E10E13" w:rsidSect="0010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25793"/>
    <w:multiLevelType w:val="multilevel"/>
    <w:tmpl w:val="C562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13"/>
    <w:rsid w:val="00102509"/>
    <w:rsid w:val="00E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5C272"/>
  <w15:chartTrackingRefBased/>
  <w15:docId w15:val="{1DB0F05C-A7E8-AA4B-A3C3-247606E7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0E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0E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10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mco.org/workshops" TargetMode="External"/><Relationship Id="rId13" Type="http://schemas.openxmlformats.org/officeDocument/2006/relationships/hyperlink" Target="https://www.armaninollp.com/articles/checklists/crisis-planning-checklist/?utm_campaign=outsourcing-general-general-2003-em20268712&amp;utm_medium=email&amp;utm_source=eloq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e.packard.org/crisis-response?fbclid=IwAR0O_zsH9CwbnqzRSEubKxnnZ5YDgl2Gfxf69C-7TwHYNdVZoao5h08kNTM" TargetMode="External"/><Relationship Id="rId12" Type="http://schemas.openxmlformats.org/officeDocument/2006/relationships/hyperlink" Target="https://bloomerang.co/resources/covid19/" TargetMode="External"/><Relationship Id="rId17" Type="http://schemas.openxmlformats.org/officeDocument/2006/relationships/hyperlink" Target="https://docs.google.com/document/d/1k5pC-R1V4SK4bRPN7cqh9WpIxubXP5tt8qpF5hinMoQ/pre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lnonprofits.org/publications/article-archive/680-california-s-nonprofits-and-covid-19-recommendations-for-policy-mak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uncilofnonprofits.org/nonprofits-and-coronavirus-covid-19" TargetMode="External"/><Relationship Id="rId11" Type="http://schemas.openxmlformats.org/officeDocument/2006/relationships/hyperlink" Target="https://nff.org/blog/covid-19-what-nonprofits-should-do-right-now" TargetMode="External"/><Relationship Id="rId5" Type="http://schemas.openxmlformats.org/officeDocument/2006/relationships/hyperlink" Target="http://www.philanthropy.com/article/Responding-to-the-Coronavirus/248231" TargetMode="External"/><Relationship Id="rId15" Type="http://schemas.openxmlformats.org/officeDocument/2006/relationships/hyperlink" Target="https://www.nonprofithr.com/covid19/" TargetMode="External"/><Relationship Id="rId10" Type="http://schemas.openxmlformats.org/officeDocument/2006/relationships/hyperlink" Target="https://riskalts.com/coronavirus-nonprofit-risk-pag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fmco.org/" TargetMode="External"/><Relationship Id="rId14" Type="http://schemas.openxmlformats.org/officeDocument/2006/relationships/hyperlink" Target="https://www.gcn.org/articles/Emergency-planning-for-nonprofits-Coronavirus-and-beyond?utm_source=GCN&amp;utm_campaign=299a21cb88-EMAIL_CAMPAIGN_2020_03_05_08_58&amp;utm_medium=email&amp;utm_term=0_a5849370cc-299a21cb88-223246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Hickmanova</dc:creator>
  <cp:keywords/>
  <dc:description/>
  <cp:lastModifiedBy>Klara Hickmanova</cp:lastModifiedBy>
  <cp:revision>1</cp:revision>
  <dcterms:created xsi:type="dcterms:W3CDTF">2020-03-22T20:36:00Z</dcterms:created>
  <dcterms:modified xsi:type="dcterms:W3CDTF">2020-03-22T20:39:00Z</dcterms:modified>
</cp:coreProperties>
</file>